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10"/>
        <w:tblOverlap w:val="never"/>
        <w:tblW w:w="10065" w:type="dxa"/>
        <w:tblLook w:val="00A0" w:firstRow="1" w:lastRow="0" w:firstColumn="1" w:lastColumn="0" w:noHBand="0" w:noVBand="0"/>
      </w:tblPr>
      <w:tblGrid>
        <w:gridCol w:w="4821"/>
        <w:gridCol w:w="5244"/>
      </w:tblGrid>
      <w:tr w:rsidR="00DC5A07" w:rsidRPr="006276EE">
        <w:trPr>
          <w:trHeight w:val="998"/>
        </w:trPr>
        <w:tc>
          <w:tcPr>
            <w:tcW w:w="4821" w:type="dxa"/>
          </w:tcPr>
          <w:p w:rsidR="00DC5A07" w:rsidRPr="006276EE" w:rsidRDefault="00DC5A07" w:rsidP="00EF2657">
            <w:pPr>
              <w:pStyle w:val="KhngDncch"/>
              <w:jc w:val="center"/>
              <w:rPr>
                <w:sz w:val="24"/>
                <w:szCs w:val="24"/>
                <w:lang w:val="en-US" w:eastAsia="vi-VN"/>
              </w:rPr>
            </w:pPr>
            <w:r w:rsidRPr="006276EE">
              <w:rPr>
                <w:sz w:val="24"/>
                <w:szCs w:val="24"/>
                <w:lang w:val="en-US" w:eastAsia="vi-VN"/>
              </w:rPr>
              <w:t xml:space="preserve">ĐẢNG ỦY KHỐI </w:t>
            </w:r>
          </w:p>
          <w:p w:rsidR="00DC5A07" w:rsidRPr="006276EE" w:rsidRDefault="00DC5A07" w:rsidP="00EF2657">
            <w:pPr>
              <w:pStyle w:val="KhngDncch"/>
              <w:jc w:val="center"/>
              <w:rPr>
                <w:sz w:val="24"/>
                <w:szCs w:val="24"/>
                <w:lang w:val="en-US" w:eastAsia="vi-VN"/>
              </w:rPr>
            </w:pPr>
            <w:r w:rsidRPr="006276EE">
              <w:rPr>
                <w:sz w:val="24"/>
                <w:szCs w:val="24"/>
                <w:lang w:val="en-US" w:eastAsia="vi-VN"/>
              </w:rPr>
              <w:t>CƠ QUAN - DOANH NGHIỆP TỈNH</w:t>
            </w:r>
          </w:p>
          <w:p w:rsidR="00DC5A07" w:rsidRPr="006276EE" w:rsidRDefault="00DC5A07" w:rsidP="00EF2657">
            <w:pPr>
              <w:pStyle w:val="KhngDncch"/>
              <w:jc w:val="center"/>
              <w:rPr>
                <w:b/>
                <w:bCs/>
                <w:sz w:val="24"/>
                <w:szCs w:val="24"/>
                <w:lang w:val="en-US" w:eastAsia="vi-VN"/>
              </w:rPr>
            </w:pPr>
            <w:r w:rsidRPr="006276EE">
              <w:rPr>
                <w:b/>
                <w:bCs/>
                <w:sz w:val="24"/>
                <w:szCs w:val="24"/>
                <w:lang w:val="en-US" w:eastAsia="vi-VN"/>
              </w:rPr>
              <w:t>BAN TUYÊN GIÁO</w:t>
            </w:r>
          </w:p>
          <w:p w:rsidR="00DC5A07" w:rsidRPr="006276EE" w:rsidRDefault="00DC5A07" w:rsidP="00C73E2E">
            <w:pPr>
              <w:pStyle w:val="KhngDncch"/>
              <w:jc w:val="center"/>
              <w:rPr>
                <w:b/>
                <w:bCs/>
                <w:spacing w:val="-10"/>
                <w:sz w:val="24"/>
                <w:szCs w:val="24"/>
                <w:lang w:val="vi-VN" w:eastAsia="vi-VN"/>
              </w:rPr>
            </w:pPr>
            <w:r w:rsidRPr="006276EE">
              <w:rPr>
                <w:b/>
                <w:bCs/>
                <w:sz w:val="24"/>
                <w:szCs w:val="24"/>
                <w:lang w:val="en-US" w:eastAsia="vi-VN"/>
              </w:rPr>
              <w:t>*</w:t>
            </w:r>
          </w:p>
        </w:tc>
        <w:tc>
          <w:tcPr>
            <w:tcW w:w="5244" w:type="dxa"/>
          </w:tcPr>
          <w:p w:rsidR="00DC5A07" w:rsidRPr="006276EE" w:rsidRDefault="00DC5A07" w:rsidP="00B15FDC">
            <w:pPr>
              <w:pStyle w:val="KhngDncch"/>
              <w:jc w:val="center"/>
              <w:rPr>
                <w:sz w:val="24"/>
                <w:szCs w:val="24"/>
                <w:lang w:val="en-US" w:eastAsia="vi-VN"/>
              </w:rPr>
            </w:pPr>
            <w:r w:rsidRPr="006276EE">
              <w:rPr>
                <w:b/>
                <w:bCs/>
                <w:sz w:val="24"/>
                <w:szCs w:val="24"/>
              </w:rPr>
              <w:t xml:space="preserve">THÔNG TIN SINH HOẠT NỘI BỘ </w:t>
            </w:r>
            <w:r w:rsidRPr="006276EE">
              <w:rPr>
                <w:b/>
                <w:bCs/>
                <w:sz w:val="24"/>
                <w:szCs w:val="24"/>
              </w:rPr>
              <w:br/>
              <w:t>(Phục vụ sinh hoạt chi bộ tháng</w:t>
            </w:r>
            <w:r>
              <w:rPr>
                <w:b/>
                <w:bCs/>
                <w:sz w:val="24"/>
                <w:szCs w:val="24"/>
              </w:rPr>
              <w:t xml:space="preserve"> </w:t>
            </w:r>
            <w:r w:rsidRPr="00CB2490">
              <w:rPr>
                <w:b/>
                <w:bCs/>
                <w:sz w:val="24"/>
                <w:szCs w:val="24"/>
              </w:rPr>
              <w:t>01/</w:t>
            </w:r>
            <w:r w:rsidRPr="00CB2490">
              <w:rPr>
                <w:b/>
                <w:bCs/>
                <w:sz w:val="24"/>
                <w:szCs w:val="24"/>
                <w:lang w:val="en-US" w:eastAsia="vi-VN"/>
              </w:rPr>
              <w:t>2021</w:t>
            </w:r>
            <w:r w:rsidRPr="006276EE">
              <w:rPr>
                <w:b/>
                <w:bCs/>
                <w:sz w:val="24"/>
                <w:szCs w:val="24"/>
                <w:lang w:val="en-US" w:eastAsia="vi-VN"/>
              </w:rPr>
              <w:t>)</w:t>
            </w:r>
          </w:p>
        </w:tc>
      </w:tr>
    </w:tbl>
    <w:p w:rsidR="00DC5A07" w:rsidRPr="006276EE" w:rsidRDefault="00DC5A07" w:rsidP="001F69EA">
      <w:pPr>
        <w:shd w:val="clear" w:color="auto" w:fill="FFFFFF"/>
        <w:ind w:firstLine="567"/>
        <w:jc w:val="center"/>
        <w:outlineLvl w:val="1"/>
        <w:rPr>
          <w:b/>
          <w:bCs/>
          <w:caps/>
          <w:color w:val="0070C0"/>
          <w:sz w:val="24"/>
          <w:szCs w:val="24"/>
        </w:rPr>
      </w:pPr>
    </w:p>
    <w:p w:rsidR="00DC5A07" w:rsidRDefault="00DC5A07" w:rsidP="00AA6000">
      <w:pPr>
        <w:ind w:firstLine="567"/>
        <w:jc w:val="both"/>
        <w:rPr>
          <w:b/>
          <w:bCs/>
          <w:color w:val="FF0000"/>
          <w:spacing w:val="-10"/>
          <w:position w:val="-2"/>
          <w:sz w:val="24"/>
          <w:szCs w:val="24"/>
          <w:lang w:val="en-US"/>
        </w:rPr>
      </w:pPr>
      <w:r w:rsidRPr="006542B9">
        <w:rPr>
          <w:b/>
          <w:bCs/>
          <w:color w:val="FF0000"/>
          <w:spacing w:val="-10"/>
          <w:position w:val="-2"/>
          <w:sz w:val="24"/>
          <w:szCs w:val="24"/>
          <w:lang w:val="en-US"/>
        </w:rPr>
        <w:t xml:space="preserve">I. </w:t>
      </w:r>
      <w:r>
        <w:rPr>
          <w:b/>
          <w:bCs/>
          <w:color w:val="FF0000"/>
          <w:spacing w:val="-10"/>
          <w:position w:val="-2"/>
          <w:sz w:val="24"/>
          <w:szCs w:val="24"/>
          <w:lang w:val="en-US"/>
        </w:rPr>
        <w:t xml:space="preserve">THỰC HIỆN NGHỊ QUYẾT TRUNG ƯƠNG 4 GẮN VỚI CHỈ THỊ SỐ 05 VÀ PHƯƠNG CHÂM ĐẠI HỘI XI ĐẢNG BỘ TỈNH </w:t>
      </w:r>
    </w:p>
    <w:p w:rsidR="00DC5A07" w:rsidRDefault="00DC5A07" w:rsidP="00631BE3">
      <w:pPr>
        <w:pStyle w:val="Heading30"/>
        <w:keepNext/>
        <w:keepLines/>
        <w:shd w:val="clear" w:color="auto" w:fill="auto"/>
        <w:tabs>
          <w:tab w:val="left" w:pos="794"/>
        </w:tabs>
        <w:spacing w:before="0" w:after="0" w:line="240" w:lineRule="auto"/>
        <w:ind w:firstLine="567"/>
        <w:rPr>
          <w:color w:val="000066"/>
          <w:spacing w:val="-10"/>
          <w:position w:val="-2"/>
          <w:sz w:val="24"/>
          <w:szCs w:val="24"/>
        </w:rPr>
      </w:pPr>
      <w:r w:rsidRPr="00AA6000">
        <w:rPr>
          <w:color w:val="000066"/>
          <w:spacing w:val="-10"/>
          <w:position w:val="-2"/>
          <w:sz w:val="24"/>
          <w:szCs w:val="24"/>
        </w:rPr>
        <w:t>1. Chủ đề năm 2021 của Tỉnh ủy và Đảng ủy Khối: “Đồng thuận - Sáng tạo”</w:t>
      </w:r>
      <w:r>
        <w:rPr>
          <w:color w:val="000066"/>
          <w:spacing w:val="-10"/>
          <w:position w:val="-2"/>
          <w:sz w:val="24"/>
          <w:szCs w:val="24"/>
        </w:rPr>
        <w:t xml:space="preserve">: </w:t>
      </w:r>
    </w:p>
    <w:p w:rsidR="00DC5A07" w:rsidRDefault="00DC5A07" w:rsidP="00631BE3">
      <w:pPr>
        <w:pStyle w:val="u5"/>
        <w:shd w:val="clear" w:color="auto" w:fill="FFFFFF"/>
        <w:spacing w:before="0"/>
        <w:ind w:firstLine="567"/>
        <w:jc w:val="both"/>
        <w:rPr>
          <w:rFonts w:ascii="Times New Roman" w:hAnsi="Times New Roman" w:cs="Times New Roman"/>
          <w:color w:val="000000"/>
          <w:spacing w:val="10"/>
          <w:sz w:val="24"/>
          <w:szCs w:val="24"/>
          <w:lang w:val="en-US" w:eastAsia="en-US"/>
        </w:rPr>
      </w:pPr>
      <w:r w:rsidRPr="00631BE3">
        <w:rPr>
          <w:rFonts w:ascii="Times New Roman" w:hAnsi="Times New Roman" w:cs="Times New Roman"/>
          <w:color w:val="auto"/>
          <w:spacing w:val="10"/>
          <w:sz w:val="24"/>
          <w:szCs w:val="24"/>
          <w:lang w:val="en-US" w:eastAsia="en-US"/>
        </w:rPr>
        <w:t xml:space="preserve">Theo Từ điển Tiếng Việt, </w:t>
      </w:r>
      <w:r w:rsidRPr="00631BE3">
        <w:rPr>
          <w:rFonts w:ascii="Times New Roman" w:hAnsi="Times New Roman" w:cs="Times New Roman"/>
          <w:b/>
          <w:bCs/>
          <w:i/>
          <w:iCs/>
          <w:color w:val="000066"/>
          <w:spacing w:val="10"/>
          <w:sz w:val="24"/>
          <w:szCs w:val="24"/>
          <w:lang w:val="vi-VN" w:eastAsia="en-US"/>
        </w:rPr>
        <w:t>“đ</w:t>
      </w:r>
      <w:r w:rsidRPr="004A1645">
        <w:rPr>
          <w:rFonts w:ascii="Times New Roman" w:hAnsi="Times New Roman" w:cs="Times New Roman"/>
          <w:b/>
          <w:bCs/>
          <w:i/>
          <w:iCs/>
          <w:color w:val="000066"/>
          <w:spacing w:val="10"/>
          <w:sz w:val="24"/>
          <w:szCs w:val="24"/>
          <w:lang w:val="vi-VN" w:eastAsia="en-US"/>
        </w:rPr>
        <w:t>ồng thuận</w:t>
      </w:r>
      <w:r>
        <w:rPr>
          <w:rFonts w:ascii="Times New Roman" w:hAnsi="Times New Roman" w:cs="Times New Roman"/>
          <w:color w:val="000066"/>
          <w:spacing w:val="10"/>
          <w:sz w:val="24"/>
          <w:szCs w:val="24"/>
          <w:lang w:val="en-US" w:eastAsia="en-US"/>
        </w:rPr>
        <w:t>”</w:t>
      </w:r>
      <w:r w:rsidRPr="004A1645">
        <w:rPr>
          <w:rFonts w:ascii="Times New Roman" w:hAnsi="Times New Roman" w:cs="Times New Roman"/>
          <w:color w:val="000066"/>
          <w:spacing w:val="10"/>
          <w:sz w:val="24"/>
          <w:szCs w:val="24"/>
          <w:lang w:val="vi-VN" w:eastAsia="en-US"/>
        </w:rPr>
        <w:t xml:space="preserve"> </w:t>
      </w:r>
      <w:r>
        <w:rPr>
          <w:rFonts w:ascii="Times New Roman" w:hAnsi="Times New Roman" w:cs="Times New Roman"/>
          <w:color w:val="000000"/>
          <w:spacing w:val="10"/>
          <w:sz w:val="24"/>
          <w:szCs w:val="24"/>
          <w:lang w:val="en-US" w:eastAsia="en-US"/>
        </w:rPr>
        <w:t xml:space="preserve">có </w:t>
      </w:r>
      <w:r w:rsidRPr="004A1645">
        <w:rPr>
          <w:rFonts w:ascii="Times New Roman" w:hAnsi="Times New Roman" w:cs="Times New Roman"/>
          <w:color w:val="000000"/>
          <w:spacing w:val="10"/>
          <w:sz w:val="24"/>
          <w:szCs w:val="24"/>
          <w:lang w:val="vi-VN" w:eastAsia="en-US"/>
        </w:rPr>
        <w:t>nghĩa là bằng lòng, đồng tình (về những vấn đề quan trọng)</w:t>
      </w:r>
      <w:r>
        <w:rPr>
          <w:rFonts w:ascii="Times New Roman" w:hAnsi="Times New Roman" w:cs="Times New Roman"/>
          <w:color w:val="000000"/>
          <w:spacing w:val="10"/>
          <w:sz w:val="24"/>
          <w:szCs w:val="24"/>
          <w:lang w:val="en-US" w:eastAsia="en-US"/>
        </w:rPr>
        <w:t xml:space="preserve">. </w:t>
      </w:r>
    </w:p>
    <w:p w:rsidR="00DC5A07" w:rsidRPr="004A1645" w:rsidRDefault="00DC5A07" w:rsidP="00631BE3">
      <w:pPr>
        <w:pStyle w:val="u5"/>
        <w:shd w:val="clear" w:color="auto" w:fill="FFFFFF"/>
        <w:spacing w:before="0"/>
        <w:ind w:firstLine="567"/>
        <w:jc w:val="both"/>
        <w:rPr>
          <w:rFonts w:ascii="Times New Roman" w:hAnsi="Times New Roman" w:cs="Times New Roman"/>
          <w:sz w:val="24"/>
          <w:szCs w:val="24"/>
        </w:rPr>
      </w:pPr>
      <w:r>
        <w:rPr>
          <w:rFonts w:ascii="Times New Roman" w:hAnsi="Times New Roman" w:cs="Times New Roman"/>
          <w:color w:val="000000"/>
          <w:spacing w:val="10"/>
          <w:sz w:val="24"/>
          <w:szCs w:val="24"/>
          <w:lang w:val="en-US" w:eastAsia="en-US"/>
        </w:rPr>
        <w:t xml:space="preserve">Do đó, phải </w:t>
      </w:r>
      <w:r w:rsidRPr="004A1645">
        <w:rPr>
          <w:rFonts w:ascii="Times New Roman" w:hAnsi="Times New Roman" w:cs="Times New Roman"/>
          <w:color w:val="000000"/>
          <w:spacing w:val="10"/>
          <w:sz w:val="24"/>
          <w:szCs w:val="24"/>
          <w:lang w:val="en-US" w:eastAsia="en-US"/>
        </w:rPr>
        <w:t>q</w:t>
      </w:r>
      <w:r w:rsidRPr="004A1645">
        <w:rPr>
          <w:rFonts w:ascii="Times New Roman" w:hAnsi="Times New Roman" w:cs="Times New Roman"/>
          <w:color w:val="000000"/>
          <w:sz w:val="24"/>
          <w:szCs w:val="24"/>
          <w:lang w:val="vi-VN"/>
        </w:rPr>
        <w:t>uán triệt Nghị quyết Đại hội tạo sự</w:t>
      </w:r>
      <w:r w:rsidRPr="004A1645">
        <w:rPr>
          <w:color w:val="000000"/>
          <w:sz w:val="24"/>
          <w:szCs w:val="24"/>
          <w:lang w:val="vi-VN"/>
        </w:rPr>
        <w:t xml:space="preserve"> đồng thuận trong toàn Đảng bộ</w:t>
      </w:r>
      <w:r>
        <w:rPr>
          <w:color w:val="000000"/>
          <w:sz w:val="24"/>
          <w:szCs w:val="24"/>
          <w:lang w:val="en-US"/>
        </w:rPr>
        <w:t>, công chức, viên chức và người lao động</w:t>
      </w:r>
      <w:r w:rsidRPr="004A1645">
        <w:rPr>
          <w:rFonts w:ascii="Times New Roman" w:hAnsi="Times New Roman" w:cs="Times New Roman"/>
          <w:color w:val="000000"/>
          <w:sz w:val="24"/>
          <w:szCs w:val="24"/>
          <w:lang w:val="vi-VN"/>
        </w:rPr>
        <w:t xml:space="preserve">, xây dựng tâm thế hành động ngay từ năm đầu nhiệm kỳ. </w:t>
      </w:r>
    </w:p>
    <w:p w:rsidR="00DC5A07" w:rsidRPr="004A1645" w:rsidRDefault="00DC5A07" w:rsidP="00631BE3">
      <w:pPr>
        <w:pStyle w:val="ThngthngWeb"/>
        <w:shd w:val="clear" w:color="auto" w:fill="FFFFFF"/>
        <w:spacing w:before="0" w:beforeAutospacing="0" w:after="0" w:afterAutospacing="0"/>
        <w:ind w:firstLine="567"/>
        <w:jc w:val="both"/>
        <w:rPr>
          <w:b/>
          <w:bCs/>
          <w:color w:val="000066"/>
          <w:lang w:eastAsia="en-GB"/>
        </w:rPr>
      </w:pPr>
      <w:r w:rsidRPr="004A1645">
        <w:rPr>
          <w:b/>
          <w:bCs/>
          <w:color w:val="000066"/>
          <w:lang w:eastAsia="en-GB"/>
        </w:rPr>
        <w:t>2. Học tập và làm theo tư tưởng của Bác về đồng thuận</w:t>
      </w:r>
    </w:p>
    <w:p w:rsidR="00DC5A07" w:rsidRPr="004A1645" w:rsidRDefault="00DC5A07" w:rsidP="00631BE3">
      <w:pPr>
        <w:pStyle w:val="ThngthngWeb"/>
        <w:shd w:val="clear" w:color="auto" w:fill="FFFFFF"/>
        <w:spacing w:before="0" w:beforeAutospacing="0" w:after="0" w:afterAutospacing="0"/>
        <w:ind w:firstLine="567"/>
        <w:jc w:val="both"/>
        <w:rPr>
          <w:color w:val="000000"/>
          <w:lang w:val="vi-VN" w:eastAsia="en-GB"/>
        </w:rPr>
      </w:pPr>
      <w:r w:rsidRPr="004A1645">
        <w:rPr>
          <w:color w:val="000000"/>
          <w:lang w:val="vi-VN" w:eastAsia="en-GB"/>
        </w:rPr>
        <w:t>Đồng thuận xã hội là sự nhất trí cao trong tư tưởng, hành động tạo nên sức mạnh thực hiện mục đích, lý tưởng chung. Sinh thời, Chủ tịch Hồ Chí Minh rất coi trọng vai trò của đại đoàn kết dân tộ</w:t>
      </w:r>
      <w:r>
        <w:rPr>
          <w:color w:val="000000"/>
          <w:lang w:val="vi-VN" w:eastAsia="en-GB"/>
        </w:rPr>
        <w:t>c</w:t>
      </w:r>
      <w:r>
        <w:rPr>
          <w:color w:val="000000"/>
          <w:lang w:eastAsia="en-GB"/>
        </w:rPr>
        <w:t xml:space="preserve">. </w:t>
      </w:r>
      <w:r w:rsidRPr="004A1645">
        <w:rPr>
          <w:color w:val="000000"/>
          <w:lang w:val="vi-VN" w:eastAsia="en-GB"/>
        </w:rPr>
        <w:t>Người nói đến đại đoàn kết cũng chính là nói đến đồng thuận xã hội, dù trong bối cảnh nào, với bất cứ đối tượng nào, Người cũng tìm được điểm tương đồng để kêu gọi toàn dân đoàn kết với nhau vì mục tiêu chung. Ngay cả với những người Việt Nam lầm đường lạc lối, Người vẫn coi là “cùng dòng dõi của tổ tiên ta, đều mang dòng máu con Lạc cháu Hồng, nên phải lấy tình thân ái mà cảm hóa họ”</w:t>
      </w:r>
      <w:r>
        <w:rPr>
          <w:color w:val="000000"/>
          <w:lang w:eastAsia="en-GB"/>
        </w:rPr>
        <w:t>.</w:t>
      </w:r>
      <w:r w:rsidRPr="004A1645">
        <w:rPr>
          <w:color w:val="000000"/>
          <w:lang w:val="vi-VN" w:eastAsia="en-GB"/>
        </w:rPr>
        <w:t xml:space="preserve"> Với các tầng lớp nhân dân, Người kêu gọi đoàn kết tất cả những người thật sự yêu Tổ quốc, yêu hòa bình, không phân biệt họ thuộc đảng phái, tôn giáo, tầng lớp nào và trong quá khứ họ đã hợp tác với phe nào. “Chúng ta phải xóa bỏ hết thành kiến, cần phải thật thà đoàn kết với nhau, giúp đỡ lẫn nhau để cùng tiến bộ, để cùng phục vụ</w:t>
      </w:r>
      <w:r>
        <w:rPr>
          <w:color w:val="000000"/>
          <w:lang w:val="vi-VN" w:eastAsia="en-GB"/>
        </w:rPr>
        <w:t xml:space="preserve"> nhân dân”</w:t>
      </w:r>
      <w:r w:rsidRPr="004A1645">
        <w:rPr>
          <w:color w:val="000000"/>
          <w:lang w:val="vi-VN" w:eastAsia="en-GB"/>
        </w:rPr>
        <w:t>.</w:t>
      </w:r>
    </w:p>
    <w:p w:rsidR="00DC5A07" w:rsidRPr="000941AB" w:rsidRDefault="00DC5A07" w:rsidP="000941AB">
      <w:pPr>
        <w:pStyle w:val="ThngthngWeb"/>
        <w:shd w:val="clear" w:color="auto" w:fill="FFFFFF"/>
        <w:spacing w:before="0" w:beforeAutospacing="0" w:after="0" w:afterAutospacing="0"/>
        <w:ind w:firstLine="567"/>
        <w:jc w:val="both"/>
      </w:pPr>
      <w:r w:rsidRPr="000941AB">
        <w:rPr>
          <w:lang w:val="vi-VN" w:eastAsia="en-GB"/>
        </w:rPr>
        <w:t>Để xây dựng sự đồng thuận xã hội, Hồ Chí Minh rất coi trọng công tác tuyên truyền vận động, giáo dục để các giai cấp, tầng lớp tự nguyện thống nhất với nhau. Người nói: “Phải đi đúng đường lối quần chúng, biến những nghị quyết của Đảng thành quyết tâm của quần chúng, không được quan liêu, mệnh lệnh và gò ép nhân dân”</w:t>
      </w:r>
      <w:r w:rsidRPr="000941AB">
        <w:rPr>
          <w:lang w:eastAsia="en-GB"/>
        </w:rPr>
        <w:t>.</w:t>
      </w:r>
      <w:r w:rsidRPr="000941AB">
        <w:rPr>
          <w:lang w:val="vi-VN" w:eastAsia="en-GB"/>
        </w:rPr>
        <w:t xml:space="preserve"> Với Người, đồng thuận không có nghĩa là không còn đấu tranh, mà vẫn phải đấu tranh với tất cả tính phức tạp, uyển chuyển của nó. Trong Báo cáo tại Hội nghị Trung ương 3 (khóa II), Người đã phê bình tình trạng thiên về đoàn kết một chiều, kém đấu tranh, giúp đỡ, phê bình, giáo dục. Người còn nhắc nhở cán bộ, đảng viên: Chống khuynh hướng đoàn kết một chiều, đoàn kết mà không có đấu tranh đúng mức. Vậy là cần đấu tranh chống cả sự đồng thuận theo kiểu “bằng mặt mà không bằng lòng”, đó là sự đồng thuận một cách hình thức, không bền vững cần phải loại bỏ.</w:t>
      </w:r>
      <w:r w:rsidRPr="000941AB">
        <w:t xml:space="preserve"> </w:t>
      </w:r>
    </w:p>
    <w:p w:rsidR="00DC5A07" w:rsidRPr="00CB2490" w:rsidRDefault="00DC5A07" w:rsidP="000941AB">
      <w:pPr>
        <w:pStyle w:val="ThngthngWeb"/>
        <w:shd w:val="clear" w:color="auto" w:fill="FFFFFF"/>
        <w:spacing w:before="0" w:beforeAutospacing="0" w:after="0" w:afterAutospacing="0"/>
        <w:ind w:firstLine="567"/>
        <w:jc w:val="both"/>
        <w:rPr>
          <w:rFonts w:ascii="Arial" w:hAnsi="Arial" w:cs="Arial"/>
          <w:sz w:val="18"/>
          <w:szCs w:val="18"/>
        </w:rPr>
      </w:pPr>
      <w:r w:rsidRPr="00CB2490">
        <w:t>Thực hiện tư tưởng Hồ Chí Minh, trong quá trình đổi mới, Đảng ta luôn tập hợp lực lượng phù hợp với thực tế phát triển của đất nước và thời đại nhằm phục vụ cho mục tiêu chung. Hội nghị Trung ương 7 (khóa IX) ra Nghị quyết về phát huy sức mạnh đại đoàn kết toàn dân tộc, vì dân giàu, nước mạnh, xã hội công bằng, dân chủ, văn minh. Nghị quyết này chính thức đặt vấn đề xây dựng sự đồng thuận xã hội. Đại hội XI khẳng định: “Lấy mục tiêu giữ vững độc lập dân tộc, thống nhất Tổ quốc, phấn đấu vì mục tiêu dân giàu, nước mạnh, xã hội dân chủ, công bằng, văn minh làm điểm tương đồng để gắn bó đồng bào các dân tộc, các tôn giáo, các tầng lớp nhân dân ở trong nước và người Việt Nam định cư ở nước ngoài; xóa bỏ mọi mặc cảm, định kiến, phân biệt đối xử về quá khứ, thành phần giai cấp. Tôn trọng những ý kiến khác nhau không trái với lợi ích của dân tộc”;“Cần đề cao truyền thống nhân nghĩa, khoan dung, một yếu tố quan trọng để đạt được sự đồng thuận xã hội”.</w:t>
      </w:r>
    </w:p>
    <w:p w:rsidR="00DC5A07" w:rsidRPr="004A1645" w:rsidRDefault="00DC5A07" w:rsidP="00631BE3">
      <w:pPr>
        <w:pStyle w:val="ThngthngWeb"/>
        <w:shd w:val="clear" w:color="auto" w:fill="FFFFFF"/>
        <w:spacing w:before="0" w:beforeAutospacing="0" w:after="0" w:afterAutospacing="0"/>
        <w:ind w:firstLine="567"/>
        <w:jc w:val="both"/>
        <w:rPr>
          <w:color w:val="000000"/>
          <w:lang w:val="vi-VN" w:eastAsia="en-GB"/>
        </w:rPr>
      </w:pPr>
      <w:r w:rsidRPr="004A1645">
        <w:rPr>
          <w:color w:val="000000"/>
          <w:lang w:val="vi-VN" w:eastAsia="en-GB"/>
        </w:rPr>
        <w:t>Để không ngừng củng cố và phát triển sự đồng thuận xã hội, cần chú trọng thực hiện đồng bộ một số biện pháp cơ bản sau:</w:t>
      </w:r>
      <w:r>
        <w:rPr>
          <w:color w:val="000000"/>
          <w:lang w:eastAsia="en-GB"/>
        </w:rPr>
        <w:t xml:space="preserve"> (1) </w:t>
      </w:r>
      <w:r w:rsidRPr="004A1645">
        <w:rPr>
          <w:color w:val="000000"/>
          <w:lang w:val="vi-VN" w:eastAsia="en-GB"/>
        </w:rPr>
        <w:t>Tăng cường sự lãnh đạo của Đảng, quản lý của Nhà nước về xây dựng và phát huy khối đại đoàn kết toàn dân tộ</w:t>
      </w:r>
      <w:r>
        <w:rPr>
          <w:color w:val="000000"/>
          <w:lang w:val="vi-VN" w:eastAsia="en-GB"/>
        </w:rPr>
        <w:t>c</w:t>
      </w:r>
      <w:r>
        <w:rPr>
          <w:color w:val="000000"/>
          <w:lang w:eastAsia="en-GB"/>
        </w:rPr>
        <w:t xml:space="preserve">. (2) </w:t>
      </w:r>
      <w:r w:rsidRPr="004A1645">
        <w:rPr>
          <w:color w:val="000000"/>
          <w:lang w:val="vi-VN" w:eastAsia="en-GB"/>
        </w:rPr>
        <w:t>Coi trọng nhân tố con ngườ</w:t>
      </w:r>
      <w:r>
        <w:rPr>
          <w:color w:val="000000"/>
          <w:lang w:val="vi-VN" w:eastAsia="en-GB"/>
        </w:rPr>
        <w:t>i</w:t>
      </w:r>
      <w:r w:rsidRPr="004A1645">
        <w:rPr>
          <w:color w:val="000000"/>
          <w:lang w:val="vi-VN" w:eastAsia="en-GB"/>
        </w:rPr>
        <w:t xml:space="preserve"> </w:t>
      </w:r>
      <w:r>
        <w:rPr>
          <w:color w:val="000000"/>
          <w:lang w:eastAsia="en-GB"/>
        </w:rPr>
        <w:t xml:space="preserve">(3) </w:t>
      </w:r>
      <w:r w:rsidRPr="004A1645">
        <w:rPr>
          <w:color w:val="000000"/>
          <w:lang w:val="vi-VN" w:eastAsia="en-GB"/>
        </w:rPr>
        <w:t>Phát huy dân chủ trong Đảng và xã hộ</w:t>
      </w:r>
      <w:r>
        <w:rPr>
          <w:color w:val="000000"/>
          <w:lang w:val="vi-VN" w:eastAsia="en-GB"/>
        </w:rPr>
        <w:t>i</w:t>
      </w:r>
      <w:r>
        <w:rPr>
          <w:color w:val="000000"/>
          <w:lang w:eastAsia="en-GB"/>
        </w:rPr>
        <w:t xml:space="preserve">. (4) </w:t>
      </w:r>
      <w:r w:rsidRPr="004A1645">
        <w:rPr>
          <w:color w:val="000000"/>
          <w:lang w:val="vi-VN" w:eastAsia="en-GB"/>
        </w:rPr>
        <w:t>Thiết thực tuyên truyền, giáo dục đường lối, chính sách của Đảng và Nhà nướ</w:t>
      </w:r>
      <w:r>
        <w:rPr>
          <w:color w:val="000000"/>
          <w:lang w:val="vi-VN" w:eastAsia="en-GB"/>
        </w:rPr>
        <w:t>c</w:t>
      </w:r>
      <w:r w:rsidRPr="004A1645">
        <w:rPr>
          <w:color w:val="000000"/>
          <w:lang w:val="vi-VN" w:eastAsia="en-GB"/>
        </w:rPr>
        <w:t>.</w:t>
      </w:r>
    </w:p>
    <w:p w:rsidR="00DC5A07" w:rsidRPr="00935C55" w:rsidRDefault="00DC5A07" w:rsidP="00631BE3">
      <w:pPr>
        <w:ind w:firstLine="567"/>
        <w:jc w:val="both"/>
        <w:rPr>
          <w:b/>
          <w:bCs/>
          <w:color w:val="000066"/>
          <w:spacing w:val="-10"/>
          <w:position w:val="-2"/>
          <w:sz w:val="24"/>
          <w:szCs w:val="24"/>
          <w:lang w:val="en-US"/>
        </w:rPr>
      </w:pPr>
      <w:r>
        <w:rPr>
          <w:b/>
          <w:bCs/>
          <w:color w:val="000066"/>
          <w:spacing w:val="-10"/>
          <w:position w:val="-2"/>
          <w:sz w:val="24"/>
          <w:szCs w:val="24"/>
          <w:lang w:val="en-US"/>
        </w:rPr>
        <w:t>3. Nhận diện sự suy thoái về đạo đức, lối sống khi có biểu hiện không đồng thuận</w:t>
      </w:r>
    </w:p>
    <w:p w:rsidR="00DC5A07" w:rsidRPr="00935C55" w:rsidRDefault="00DC5A07" w:rsidP="00631BE3">
      <w:pPr>
        <w:ind w:firstLine="567"/>
        <w:jc w:val="both"/>
        <w:rPr>
          <w:color w:val="000000"/>
          <w:sz w:val="24"/>
          <w:szCs w:val="24"/>
          <w:lang w:val="vi-VN"/>
        </w:rPr>
      </w:pPr>
      <w:r w:rsidRPr="00935C55">
        <w:rPr>
          <w:color w:val="000000"/>
          <w:sz w:val="24"/>
          <w:szCs w:val="24"/>
          <w:lang w:val="vi-VN"/>
        </w:rPr>
        <w:t xml:space="preserve">Như: </w:t>
      </w:r>
      <w:r>
        <w:rPr>
          <w:color w:val="000000"/>
          <w:sz w:val="24"/>
          <w:szCs w:val="24"/>
          <w:lang w:val="en-US"/>
        </w:rPr>
        <w:t>(1)</w:t>
      </w:r>
      <w:r w:rsidRPr="00935C55">
        <w:rPr>
          <w:color w:val="000000"/>
          <w:sz w:val="24"/>
          <w:szCs w:val="24"/>
          <w:lang w:val="vi-VN"/>
        </w:rPr>
        <w:t xml:space="preserve"> Cá nhân chủ</w:t>
      </w:r>
      <w:r>
        <w:rPr>
          <w:color w:val="000000"/>
          <w:sz w:val="24"/>
          <w:szCs w:val="24"/>
          <w:lang w:val="vi-VN"/>
        </w:rPr>
        <w:t xml:space="preserve"> nghĩa</w:t>
      </w:r>
      <w:r>
        <w:rPr>
          <w:color w:val="000000"/>
          <w:sz w:val="24"/>
          <w:szCs w:val="24"/>
          <w:lang w:val="en-US"/>
        </w:rPr>
        <w:t>. (</w:t>
      </w:r>
      <w:r w:rsidRPr="00935C55">
        <w:rPr>
          <w:color w:val="000000"/>
          <w:sz w:val="24"/>
          <w:szCs w:val="24"/>
          <w:lang w:val="vi-VN"/>
        </w:rPr>
        <w:t>2) Vi phạm nguyên tắc tập trung dân chủ, gây mất đoàn kết nội bộ; đoàn kết xuôi chiều, dân chủ hình thứ</w:t>
      </w:r>
      <w:r>
        <w:rPr>
          <w:color w:val="000000"/>
          <w:sz w:val="24"/>
          <w:szCs w:val="24"/>
          <w:lang w:val="vi-VN"/>
        </w:rPr>
        <w:t>c</w:t>
      </w:r>
      <w:r w:rsidRPr="00935C55">
        <w:rPr>
          <w:color w:val="000000"/>
          <w:sz w:val="24"/>
          <w:szCs w:val="24"/>
          <w:lang w:val="vi-VN"/>
        </w:rPr>
        <w:t>.</w:t>
      </w:r>
      <w:r>
        <w:rPr>
          <w:color w:val="000000"/>
          <w:sz w:val="24"/>
          <w:szCs w:val="24"/>
          <w:lang w:val="en-US"/>
        </w:rPr>
        <w:t xml:space="preserve"> (3) </w:t>
      </w:r>
      <w:r w:rsidRPr="00935C55">
        <w:rPr>
          <w:color w:val="000000"/>
          <w:sz w:val="24"/>
          <w:szCs w:val="24"/>
          <w:lang w:val="vi-VN"/>
        </w:rPr>
        <w:t>Quan liêu, xa rời quầ</w:t>
      </w:r>
      <w:r>
        <w:rPr>
          <w:color w:val="000000"/>
          <w:sz w:val="24"/>
          <w:szCs w:val="24"/>
          <w:lang w:val="vi-VN"/>
        </w:rPr>
        <w:t>n chúng</w:t>
      </w:r>
      <w:r w:rsidRPr="00935C55">
        <w:rPr>
          <w:color w:val="000000"/>
          <w:sz w:val="24"/>
          <w:szCs w:val="24"/>
          <w:lang w:val="vi-VN"/>
        </w:rPr>
        <w:t>.</w:t>
      </w:r>
    </w:p>
    <w:p w:rsidR="00DC5A07" w:rsidRDefault="00DC5A07" w:rsidP="00631BE3">
      <w:pPr>
        <w:ind w:firstLine="567"/>
        <w:jc w:val="both"/>
        <w:rPr>
          <w:b/>
          <w:bCs/>
          <w:color w:val="FF0000"/>
          <w:spacing w:val="-10"/>
          <w:position w:val="-2"/>
          <w:sz w:val="24"/>
          <w:szCs w:val="24"/>
          <w:lang w:val="en-US"/>
        </w:rPr>
      </w:pPr>
      <w:r>
        <w:rPr>
          <w:b/>
          <w:bCs/>
          <w:color w:val="FF0000"/>
          <w:spacing w:val="-10"/>
          <w:position w:val="-2"/>
          <w:sz w:val="24"/>
          <w:szCs w:val="24"/>
          <w:lang w:val="en-US"/>
        </w:rPr>
        <w:lastRenderedPageBreak/>
        <w:t>I</w:t>
      </w:r>
      <w:r w:rsidRPr="006276EE">
        <w:rPr>
          <w:b/>
          <w:bCs/>
          <w:color w:val="FF0000"/>
          <w:spacing w:val="-10"/>
          <w:position w:val="-2"/>
          <w:sz w:val="24"/>
          <w:szCs w:val="24"/>
          <w:lang w:val="en-US"/>
        </w:rPr>
        <w:t xml:space="preserve">I. </w:t>
      </w:r>
      <w:r>
        <w:rPr>
          <w:b/>
          <w:bCs/>
          <w:color w:val="FF0000"/>
          <w:spacing w:val="-10"/>
          <w:position w:val="-2"/>
          <w:sz w:val="24"/>
          <w:szCs w:val="24"/>
          <w:lang w:val="en-US"/>
        </w:rPr>
        <w:t xml:space="preserve">THÔNG </w:t>
      </w:r>
      <w:r w:rsidRPr="00E352EA">
        <w:rPr>
          <w:b/>
          <w:bCs/>
          <w:color w:val="FF0000"/>
          <w:spacing w:val="-10"/>
          <w:position w:val="-2"/>
          <w:sz w:val="24"/>
          <w:szCs w:val="24"/>
          <w:lang w:val="en-US"/>
        </w:rPr>
        <w:t>TIN  ĐỊNH H</w:t>
      </w:r>
      <w:r>
        <w:rPr>
          <w:b/>
          <w:bCs/>
          <w:color w:val="FF0000"/>
          <w:spacing w:val="-10"/>
          <w:position w:val="-2"/>
          <w:sz w:val="24"/>
          <w:szCs w:val="24"/>
          <w:lang w:val="en-US"/>
        </w:rPr>
        <w:t>ƯỚNG</w:t>
      </w:r>
    </w:p>
    <w:p w:rsidR="00DC5A07" w:rsidRPr="00631BE3" w:rsidRDefault="00DC5A07" w:rsidP="00CB2490">
      <w:pPr>
        <w:ind w:firstLine="567"/>
        <w:jc w:val="both"/>
        <w:rPr>
          <w:b/>
          <w:bCs/>
          <w:color w:val="0000CC"/>
          <w:sz w:val="24"/>
          <w:szCs w:val="24"/>
          <w:lang w:val="en-US"/>
        </w:rPr>
      </w:pPr>
      <w:r w:rsidRPr="00631BE3">
        <w:rPr>
          <w:b/>
          <w:bCs/>
          <w:color w:val="0000CC"/>
          <w:sz w:val="24"/>
          <w:szCs w:val="24"/>
          <w:lang w:val="en-US"/>
        </w:rPr>
        <w:t>1. Xây dựng niềm tin, ý chí và khát vọng vươn lên</w:t>
      </w:r>
    </w:p>
    <w:p w:rsidR="00DC5A07" w:rsidRPr="00CB2490" w:rsidRDefault="00DC5A07" w:rsidP="00CB2490">
      <w:pPr>
        <w:ind w:firstLine="567"/>
        <w:jc w:val="both"/>
        <w:rPr>
          <w:sz w:val="24"/>
          <w:szCs w:val="24"/>
          <w:lang w:val="en-US"/>
        </w:rPr>
      </w:pPr>
      <w:r w:rsidRPr="00CB2490">
        <w:rPr>
          <w:sz w:val="24"/>
          <w:szCs w:val="24"/>
          <w:lang w:val="en-US"/>
        </w:rPr>
        <w:t xml:space="preserve">Năm 2020 khép lại kết thúc thập niên thứ hai của thế kỷ 21. Đảng bộ và Nhân dân Bến Tre phấn khởi, tự tin bước vào năm mới 2021, năm đầu của thập niên thứ ba thế kỷ 21 với một ý chí và khát vọng vươn lên tốp 30 của cả nước vào năm 2030. Phía trước chúng ta có cả khó khăn, thách thức và nhiều cơ hội mới đang mở ra; với ý chí và khát vọng vươn lên và quyết tâm hành động, tin tưởng rằng chúng ta sẽ có bước phát triển đột phá trong thời gian tới! </w:t>
      </w:r>
    </w:p>
    <w:p w:rsidR="00DC5A07" w:rsidRPr="00CB2490" w:rsidRDefault="00DC5A07" w:rsidP="00CB2490">
      <w:pPr>
        <w:ind w:firstLine="567"/>
        <w:jc w:val="both"/>
        <w:rPr>
          <w:sz w:val="24"/>
          <w:szCs w:val="24"/>
          <w:lang w:val="en-US"/>
        </w:rPr>
      </w:pPr>
      <w:r w:rsidRPr="00CB2490">
        <w:rPr>
          <w:sz w:val="24"/>
          <w:szCs w:val="24"/>
          <w:lang w:val="en-US"/>
        </w:rPr>
        <w:t>Năm 2020 - kết thúc nhiệm kỳ Đại hội X Đảng bộ tỉnh, dù phải đối mặt với đại dịch Covid - 19, của hạn mặn, xâm nhập sâu, kéo dài, ảnh hưởng lớn đến sản xuất, đời sống của Nhân dân, nhưng với tinh thần “Bứt phá về đích”, Đảng bộ, quân, dân trong tỉnh đã đoàn kết, thống nhất, nỗ lực vượt qua khó khăn, quyết tâm thực hiện hoàn thành các mục tiêu, chỉ tiêu, nhiệm vụ đã đề ra, góp phần hoàn thành cơ bản các chỉ tiêu kinh tế - xã hội nhiệm kỳ 2015 - 2020; chính trị xã hội ổn định; giữ vững quốc phòng, an ninh, trật tự an toàn xã hội; các lĩnh vực văn hóa, xã hội tiếp tục chuyển biến tích cực; đời sống người dân cải thiện nâng lên, đảm bảo an sinh xã hội. Công tác xây dựng Đảng, hệ thống chính trị, cải cách hành chính có nhiều tiến bộ. Công tác phòng, chống tham nhũng, lãng phí, tiêu cực đạt kết quả tích cực. Đặc biệt, là tập trung lãnh đạo đại hội đảng các cấp, Đại hội Đảng bộ tỉnh lần thứ XI thành công tốt đẹp, với nhiều quyết sách quan trọng cho sự phát triển của tỉnh giai đoạn 2020 - 2025, tầm nhìn 2030, tạo sự phấn khởi và củng cố niềm tin trong Nhân dân.</w:t>
      </w:r>
    </w:p>
    <w:p w:rsidR="00DC5A07" w:rsidRPr="00CB2490" w:rsidRDefault="00DC5A07" w:rsidP="00CB2490">
      <w:pPr>
        <w:ind w:firstLine="567"/>
        <w:jc w:val="both"/>
        <w:rPr>
          <w:sz w:val="24"/>
          <w:szCs w:val="24"/>
          <w:lang w:val="en-US"/>
        </w:rPr>
      </w:pPr>
      <w:r w:rsidRPr="00CB2490">
        <w:rPr>
          <w:sz w:val="24"/>
          <w:szCs w:val="24"/>
          <w:lang w:val="en-US"/>
        </w:rPr>
        <w:t xml:space="preserve">Năm 2021 là năm đầu triển khai thực hiện nghị quyết đại hội đảng các cấp nhiệm kỳ 2020 - 2025, với tư tưởng chỉ đạo là “Đồng thuận - Sáng tạo”. Đồng thuận trong nội bộ Đảng và Nhân dân, xây dựng tâm thế, quyết tâm hành động, tư tưởng tiến công, tiến công liên tục ngay từ đầu nhiệm kỳ. Sáng tạo và quyết liệt trong tổ chức thực hiện Nghị quyết Đại hội, tập trung huy động mọi nguồn lực để phát triển, đảm bảo thực hiện các mục tiêu, nhiệm vụ nghị quyết Đại hội đề ra. Quyết tâm thực hiện mục tiêu “phát huy mạnh mẽ tinh thần “Đồng Khởi mới” trên tất cả các lĩnh vực; tập trung xây dựng Đảng bộ và hệ thống chính trị trong sạch, vững mạnh, với trọng tâm là nâng cao năng lực lãnh đạo, sức chiến đấu của cấp ủy, chi bộ và đảng viên; nâng cao năng lực tổ chức thực hiện của hệ thống chính trị; đẩy mạnh cải cách hành chính; cải thiện môi trường đầu tư, huy động mọi nguồn lực đáp ứng mục tiêu phát triển kinh tế - xã hội; tạo môi trường, khuyến khích đổi mới, sáng tạo, thúc đẩy chuyển đổi số và ứng dụng khoa học - công nghệ; chủ động thích ứng với biến đổi khí hậu, phòng, tránh thiên tai, dịch bệnh ngay trong công tác quy hoạch và xây dựng kế hoạch phát triển kinh tế - xã hội; giữ vững an ninh chính trị, trật tự an toàn xã hội; đảm bảo quốc phòng, an ninh”. Tập trung triển khai nhanh và quyết liệt 05 nhiệm vụ trọng tâm, 03 nhiệm vụ đột </w:t>
      </w:r>
      <w:r w:rsidRPr="00E352EA">
        <w:rPr>
          <w:color w:val="000000" w:themeColor="text1"/>
          <w:sz w:val="24"/>
          <w:szCs w:val="24"/>
          <w:lang w:val="en-US"/>
        </w:rPr>
        <w:t>phá</w:t>
      </w:r>
      <w:r w:rsidR="00BC1662">
        <w:rPr>
          <w:color w:val="FF0000"/>
          <w:sz w:val="24"/>
          <w:szCs w:val="24"/>
          <w:lang w:val="en-US"/>
        </w:rPr>
        <w:t xml:space="preserve"> </w:t>
      </w:r>
      <w:r w:rsidRPr="00CB2490">
        <w:rPr>
          <w:sz w:val="24"/>
          <w:szCs w:val="24"/>
          <w:lang w:val="en-US"/>
        </w:rPr>
        <w:t>và 11 công trình, dự án trọng điểm mà Nghị quyết Đại hội XI đã đề ra. Năm 2021, phấn đấu đạt tốc độ tăng trưởng kinh tế (GRDP) 7,76%; tổng kim ngạch xuất khẩu 1,5 tỷ USD; tổng vốn đầu tư toàn xã hội 22.723,1 tỷ đồng; thu nhập bình quân đầu người đạt 48,9 triệu đồng; giảm hộ nghèo 1 - 1,5%; giải quyết việc làm cho 20.000 lao động, trong đó có 1.500 lao động đi làm việc có thời hạn ở nước ngoài; kéo giảm tai nạn giao thông, tệ nạn xã hội, kiềm chế tội phạm ma túy.</w:t>
      </w:r>
    </w:p>
    <w:p w:rsidR="00DC5A07" w:rsidRPr="00CB2490" w:rsidRDefault="00DC5A07" w:rsidP="00CB2490">
      <w:pPr>
        <w:ind w:firstLine="567"/>
        <w:jc w:val="both"/>
        <w:rPr>
          <w:sz w:val="24"/>
          <w:szCs w:val="24"/>
          <w:lang w:val="en-US"/>
        </w:rPr>
      </w:pPr>
      <w:r w:rsidRPr="00CB2490">
        <w:rPr>
          <w:sz w:val="24"/>
          <w:szCs w:val="24"/>
          <w:lang w:val="en-US"/>
        </w:rPr>
        <w:t>Nhiệm vụ đặt ra rất nặng nề, phía trước chúng ta có cả thời cơ và thách thức đan xen nhau, đòi hỏi cả hệ thống chính trị và Nhân dân phải thống nhất nhận thức, cùng nhau hành động, hành động quyết liệt, chủ động, sáng tạo, tiến công, tiến công liên tục; bàn bạc, thảo luận tìm mọi giải pháp tốt nhất để thực hiện; kiên quyết chống những tư tưởng trái chiều như “Nghị quyết đề ra chỉ tiêu cao quá, khó thực hiện”, đó là những biểu hiện “suy thoái” cần quan tâm giáo dục, khắc phục. Toàn Đảng bộ phải tư tưởng thống nhất, hành động thống nhất; trên dưới một lòng quyết tâm tìm mọi giải pháp để thực hiện đạt mục tiêu, nhiệm vụ đề ra, giành thắng lợi ngay năm đầu nhiệm kỳ, tạo tiền đề cho sự phát triển nhanh, bứt phá trong những năm tiếp theo.</w:t>
      </w:r>
    </w:p>
    <w:p w:rsidR="00DC5A07" w:rsidRPr="00CB2490" w:rsidRDefault="00DC5A07" w:rsidP="00CB2490">
      <w:pPr>
        <w:ind w:firstLine="567"/>
        <w:jc w:val="both"/>
        <w:rPr>
          <w:sz w:val="24"/>
          <w:szCs w:val="24"/>
          <w:lang w:val="en-US"/>
        </w:rPr>
      </w:pPr>
      <w:r w:rsidRPr="00CB2490">
        <w:rPr>
          <w:sz w:val="24"/>
          <w:szCs w:val="24"/>
          <w:lang w:val="en-US"/>
        </w:rPr>
        <w:t>Năm mới - 2021, Đảng bộ và Nhân dân Bến Tre tiếp tục đẩy mạnh phong trào thi đua “Đồng Khởi mới” một cách mạnh mẽ, đồng bộ với ý chí mới, niềm tin mới, khát vọng vươn lên, tiếp tục thực hiện ước mơ, hoài bão của các thế hệ đi trước; quyết tâm biến ý chí, khát vọng vươn lên thành hiện thực để sánh vai cùng các tỉnh trong khu vực và cả nước.</w:t>
      </w:r>
    </w:p>
    <w:p w:rsidR="00DC5A07" w:rsidRPr="00CB2490" w:rsidRDefault="00DC5A07" w:rsidP="00CB2490">
      <w:pPr>
        <w:ind w:firstLine="567"/>
        <w:jc w:val="center"/>
        <w:rPr>
          <w:b/>
          <w:bCs/>
          <w:i/>
          <w:iCs/>
          <w:sz w:val="24"/>
          <w:szCs w:val="24"/>
          <w:lang w:val="en-US"/>
        </w:rPr>
      </w:pPr>
      <w:r w:rsidRPr="00CB2490">
        <w:rPr>
          <w:lang w:val="en-US"/>
        </w:rPr>
        <w:lastRenderedPageBreak/>
        <w:t xml:space="preserve">                                                                                </w:t>
      </w:r>
      <w:r>
        <w:rPr>
          <w:b/>
          <w:bCs/>
          <w:i/>
          <w:iCs/>
          <w:sz w:val="24"/>
          <w:szCs w:val="24"/>
          <w:lang w:val="en-US"/>
        </w:rPr>
        <w:t>Ban Tuyên giáo Tỉnh ủy</w:t>
      </w:r>
    </w:p>
    <w:p w:rsidR="00DC5A07" w:rsidRPr="00631BE3" w:rsidRDefault="00DC5A07" w:rsidP="00631BE3">
      <w:pPr>
        <w:ind w:firstLine="567"/>
        <w:rPr>
          <w:b/>
          <w:bCs/>
          <w:color w:val="0000CC"/>
          <w:sz w:val="24"/>
          <w:szCs w:val="24"/>
        </w:rPr>
      </w:pPr>
      <w:r w:rsidRPr="00631BE3">
        <w:rPr>
          <w:b/>
          <w:bCs/>
          <w:color w:val="0000CC"/>
          <w:sz w:val="24"/>
          <w:szCs w:val="24"/>
        </w:rPr>
        <w:t xml:space="preserve">2. Quyết tâm đột phá, thực hiện thắng lợi Nghị quyết Tỉnh ủy năm 2021 </w:t>
      </w:r>
    </w:p>
    <w:p w:rsidR="00DC5A07" w:rsidRPr="00CB2490" w:rsidRDefault="00DC5A07" w:rsidP="00CB2490">
      <w:pPr>
        <w:ind w:firstLine="567"/>
        <w:jc w:val="both"/>
        <w:rPr>
          <w:b/>
          <w:bCs/>
          <w:i/>
          <w:iCs/>
          <w:sz w:val="24"/>
          <w:szCs w:val="24"/>
        </w:rPr>
      </w:pPr>
      <w:r w:rsidRPr="00CB2490">
        <w:rPr>
          <w:b/>
          <w:bCs/>
        </w:rPr>
        <w:tab/>
      </w:r>
      <w:r w:rsidRPr="00CB2490">
        <w:rPr>
          <w:b/>
          <w:bCs/>
        </w:rPr>
        <w:tab/>
      </w:r>
      <w:r w:rsidRPr="00CB2490">
        <w:rPr>
          <w:b/>
          <w:bCs/>
        </w:rPr>
        <w:tab/>
      </w:r>
      <w:r w:rsidRPr="00CB2490">
        <w:rPr>
          <w:b/>
          <w:bCs/>
        </w:rPr>
        <w:tab/>
      </w:r>
      <w:r w:rsidRPr="00CB2490">
        <w:rPr>
          <w:b/>
          <w:bCs/>
        </w:rPr>
        <w:tab/>
      </w:r>
      <w:r w:rsidRPr="00CB2490">
        <w:rPr>
          <w:b/>
          <w:bCs/>
        </w:rPr>
        <w:tab/>
      </w:r>
      <w:r w:rsidRPr="00CB2490">
        <w:rPr>
          <w:b/>
          <w:bCs/>
        </w:rPr>
        <w:tab/>
        <w:t xml:space="preserve">       * </w:t>
      </w:r>
      <w:r w:rsidRPr="00CB2490">
        <w:rPr>
          <w:rStyle w:val="Manh"/>
          <w:i/>
          <w:iCs/>
          <w:color w:val="000000"/>
          <w:sz w:val="24"/>
          <w:szCs w:val="24"/>
        </w:rPr>
        <w:t>Phan Văn Mãi - Bí thư Tỉnh ủy</w:t>
      </w:r>
    </w:p>
    <w:p w:rsidR="00DC5A07" w:rsidRPr="00CB2490" w:rsidRDefault="00DC5A07" w:rsidP="00CB2490">
      <w:pPr>
        <w:ind w:firstLine="567"/>
        <w:jc w:val="both"/>
        <w:rPr>
          <w:b/>
          <w:bCs/>
          <w:sz w:val="24"/>
          <w:szCs w:val="24"/>
        </w:rPr>
      </w:pPr>
      <w:r w:rsidRPr="00CB2490">
        <w:rPr>
          <w:sz w:val="24"/>
          <w:szCs w:val="24"/>
        </w:rPr>
        <w:t>Nghị quyết (NQ) Đại hội XI Đảng bộ tỉnh, nhiệm kỳ 2020 - 2025 đã đề ra mục tiêu tổng quát và các chỉ tiêu chủ yếu đến năm 2025 và tầm nhìn đến năm 2030. Theo đó, các  cấp, các ngành tập trung lãnh đạo, chỉ đạo, triển khai, quán triệt thực hiện các quan điểm và 4 nhóm nhiệm vụ, giải pháp trên tất cả các lĩnh vực nêu trong báo cáo chính trị, trong đó có “5 nhiệm vụ trọng tâm”, “3 nhiệm vụ đột phá” và “11 công trình, dự án trọng điểm”, phấn đấu xây dựng Bến Tre thành tỉnh phát triển khá của khu vực đồng bằng sông Cửu Long vào năm 2025 và của cả nước vào năm 2030.</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Có thể nói, từng mục tiêu, nhiệm vụ và giải pháp được đề ra đều thể hiện quyết tâm chính trị cao, khát vọng vươn lên mãnh liệt của toàn Đảng bộ, để sớm bứt phá vươn lên trong thời gian tới. Đó chính là kết tinh trí tuệ của tập thể toàn Đảng bộ và các tầng lớp nhân dân, là sự đúc rút những bài học kinh nghiệm từ kết quả tổng kết thực tiễn của địa phương, là tâm huyết, ý chí của toàn Đảng bộ và nhân dân tỉnh nhà. </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NQ Đại hội XI Đảng bộ tỉnh có tính định hướng tổng quát cho chặng đường phát triển tỉnh nhà giai đoạn 2020 - 2025 và hướng đến năm 2030. Do đó, cùng với việc tập trung lãnh đạo, tổ chức tốt việc nghiên cứu, quán triệt NQ Đại hội sâu rộng trong cán bộ, đảng viên, đoàn viên, hội viên và các tầng lớp nhân dân, từng tổ chức cơ sở đảng trong toàn Đảng bộ cần chủ động xây dựng kế hoạch và chương trình hành động cụ thể, gắn với thực tiễn, phù hợp với đặc điểm và điều kiện của từng địa phương, đơn vị; phân công, phân kỳ thời gian thực hiện cho từng mục tiêu, từng công trình, dự án cụ thể để sớm đưa NQ vào cuộc sống, tạo sự chuyển biến mạnh mẽ trong mọi lĩnh vực ngay từ những tháng đầu, năm đầu của nhiệm kỳ 2020 - 2025.</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Năm 2021 - năm đầu tiên thực hiện NQ Đại hội XI Đảng bộ tỉnh có ý nghĩa to lớn, mang tính quyết định, mở đầu cho giai đoạn 5 năm 2021 - 2025. Đây cũng là năm có nhiều sự kiện trọng đại như Đại hội XIII của Đảng, cuộc bầu cử đại biểu Quốc hội khóa XV và bầu cử HĐND tỉnh khóa X, nhiệm kỳ 2021 - 2026... Những thành tựu đạt được của năm 2021 không chỉ tạo tiền đề, xây dựng nền tảng vật chất kỹ thuật cần thiết cho những năm sau mà còn tạo nên thế và lực mới để bứt phá phát triển nhanh, bền vững.</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Nhận thức được tầm quan trọng của năm “bản lề”, Tỉnh ủy xác định nhiệm vụ trọng tâm của năm 2021 là tập trung triển khai quán triệt, tổ chức thực hiện NQ Đại hội XI Đảng bộ tỉnh, được cụ thể hóa bằng các chương trình, kế hoạch, đề án, NQ chuyên đề, đặc biệt là NQ Tỉnh ủy năm 2021. Trên tinh thần đó, từng cấp ủy, người đứng đầu cần quan tâm lãnh đạo, tổ chức triển khai, phấn đấu thực hiện thắng lợi một số mục tiêu, nhiệm vụ, giải pháp chủ yếu như sau:</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rStyle w:val="Nhnmanh"/>
          <w:color w:val="000000"/>
        </w:rPr>
        <w:t>Thứ nhất, về xây dựng Đảng và xây dựng hệ thống chính trị</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Tăng cường xây dựng Đảng trong sạch, vững mạnh về tư tưởng, chính trị, đạo đức, lối sống, góp phần nâng cao năng lực lãnh đạo, sức chiến đấu của các tổ chức cơ sở đảng. Mở đợt sinh hoạt triển khai quán triệt, sớm đưa NQ Đại hội Đảng các cấp đi vào cuộc sống, tạo sự thống nhất cao về nhận thức, nhất là đối với các mục tiêu, nhiệm vụ trọng tâm phải huy động tối đa các nguồn lực để tổ chức thực hiện. Tiếp tục đẩy mạnh việc học tập và làm theo tư tưởng, đạo đức, phong cách Hồ Chí Minh theo Chỉ thị số 05-CT/TW của Bộ Chính trị gắn với NQ Trung ương 4 (khóa XI và khóa XII) về xây dựng Đảng...</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 xml:space="preserve">Hoàn thành việc sắp xếp, kiện toàn bộ máy tổ chức, nhất là các chức danh chủ chốt sau Đại hội Đảng các cấp, nâng cao năng lực thực hiện và tính hiệu quả của hệ thống chính trị, tính đồng bộ và hiệu quả phối hợp giữa các ngành, các cấp. Đẩy mạnh cải cách hành chính, xây dựng đội ngũ cán bộ đủ chuẩn chất, chỉnh đốn lề lối, tác phong công tác; siết chặt kỷ luật, kỷ cương, phòng chống tham nhũng, lãng phí. Đề cao đạo đức công vụ, trách nhiệm xã hội, siết chặt kỷ luật, kỷ cương trong chỉ đạo và thực hiện công vụ của cán bộ, công chức. Đẩy mạnh ứng dụng số trong hoạt động của hệ thống chính trị, xây dựng chính quyền số. Triển khai thực hiện đề án cải cách hành chính của tỉnh giai đoạn 2020 - 2025 và tầm nhìn đến năm 2030. Tiếp tục rà soát, đơn giản </w:t>
      </w:r>
      <w:r w:rsidRPr="00CB2490">
        <w:rPr>
          <w:color w:val="000000"/>
        </w:rPr>
        <w:lastRenderedPageBreak/>
        <w:t>hóa các loại thủ tục hành chính, đẩy mạnh thực hiện dịch vụ công trực tuyến mức độ 4, duy trì và nâng cao thứ hạng các chỉ số PAPI, PCI, SIPAS, tập trung cải thiện chỉ số PAR Index của tỉnh...</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Tăng cường quan hệ mật thiết giữa Đảng, Nhà nước với nhân dân. Khơi dậy tiềm năng sáng tạo, phát huy quyền làm chủ của nhân dân, khuyến khích nhân dân tham gia xây dựng Đảng, xây dựng chính quyền. Định kỳ thực hiện tổ chức đối thoại với nhân dân của người đứng đầu cấp ủy trong việc tiếp dân, đối thoại trực tiếp với nhân dân và xử lý những phản ánh, kiến nghị của dân. Từng cấp ủy quán triệt phương châm Đại hội XI Đảng bộ tỉnh, nâng cao hơn nữa tính chủ động sáng tạo, đề cao tính nêu gương của người đứng đầu; phát động thi đua “Đồng khởi mới” với phương châm “Hai chân, ba mũi”. Xây dựng Đảng, xây dựng hệ thống chính trị trong sạch, vững mạnh là nhân tố quyết định thực hiện thắng lợi NQ Đại hội XI Đảng bộ tỉnh.</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rStyle w:val="Nhnmanh"/>
          <w:color w:val="000000"/>
        </w:rPr>
        <w:t>Thứ hai,</w:t>
      </w:r>
      <w:r w:rsidRPr="00CB2490">
        <w:rPr>
          <w:color w:val="000000"/>
        </w:rPr>
        <w:t> </w:t>
      </w:r>
      <w:r w:rsidRPr="00CB2490">
        <w:rPr>
          <w:rStyle w:val="Nhnmanh"/>
          <w:color w:val="000000"/>
        </w:rPr>
        <w:t>về phát triển kinh tế</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Tập trung hoàn thành quy hoạch phát triển mô hình kinh tế hướng Đông; tăng cường thu hút và sử dụng hiệu quả các nguồn vốn; phát triển đầu tư mở rộng các dự án sản xuất, các khu đô thị đã được phê duyệt; quản lý điều hành tốt nguồn ngân sách phục vụ phát triển kinh tế; đẩy mạnh xúc tiến thương mại, thương mại điện tử. Phấn đấu hoàn thành xây dựng quy hoạch tỉnh thời kỳ 2021 - 2030, tầm nhìn đến năm 2050.</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Huy động các nguồn lực, triển khai có hiệu quả các chương trình, đề án, dự án trọng điểm về phát triển du lịch; phát triển các khu, cụm công nghiệp, công nghiệp chế biến; xây dựng hệ thống giao thông, khởi công cầu Rạch Miễu 2; xây dựng các nhà máy điện gió, phát triển năng lượng tái tạo; xây dựng và hoàn thiện các dự án thủy lợi, đảm bảo đủ nguồn nước ngọt phục vụ sinh hoạt và sản xuất của người dân.</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Tập trung phát triển chuyển đổi số, chính quyền số, huy động nguồn lực đầu tư nâng cấp hạ tầng công nghệ thông tin và truyền thông, nhất là các nội dung của Nghị quyết số 01 của Tỉnh ủy về chuyển đổi số, giai đoạn 2020 - 2025 và tầm nhìn đến năm 2030. Triển khai thực hiện các nội dung hợp tác về xây dựng chính quyền điện tử, đô thị thông minh và chuyển đổi số giai đoạn 2020 - 2025 theo biên bản ghi nhớ giữa UBND tỉnh và Viettel.</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Xây dựng, ban hành các cơ chế, chính sách phù hợp với điều kiện thực tiễn địa phương, cải thiện môi trường đầu tư kinh doanh; tiếp tục thực hiện chương trình “Đồng khởi khởi nghiệp và phát triển doanh nghiệp”, nhất là các doanh nghiệp dẫn đầu, doanh nghiệp đổi mới sáng tạo, ứng dụng hiệu quả khoa học kỹ thuật, công nghệ hiện đại vào sản xuất, kinh doanh. Tập trung nghiên cứu, ứng dụng và chuyển giao tiến bộ khoa học công nghệ; vận hành hiệu quả không gian khởi nghiệp và đổi mới sáng tạo tỉnh.</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Trên lĩnh vực sản xuất nông nghiệp, tổ chức thực hiện có hiệu quả NQ về xây dựng vùng sản xuất tập trung, gắn phát triển chuỗi giá trị nhóm sản phẩm nông nghiệp chủ lực tỉnh, giai đoạn 2020 - 2025 và định hướng đến năm 2030; tập trung xây dựng chuỗi giá trị sản phẩm chủ lực của tỉnh; triển khai Chương trình xây dựng nông thôn mới tỉnh giai đoạn 2020 - 2025, định hướng đến năm 2030.  Chủ động triển khai các giải pháp ứng phó với biến đổi khí hậu, nâng cao hiệu quả sản xuất, đảm bảo cuộc sống nhân dân. Chú trọng công tác bảo vệ môi trường trong sản xuất, thu gom và xử lý rác thải sinh hoạt, đảm bảo sự phát triển bền vững.</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rStyle w:val="Nhnmanh"/>
          <w:color w:val="000000"/>
        </w:rPr>
        <w:t>Thứ ba, về văn hóa - xã hội</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Xây dựng và phát triển văn hóa, con người Bến Tre nhằm tạo động lực cho phát triển nhanh, bền vững, trong đó chú trọng xây dựng môi trường văn hóa lành mạnh, gia đình no ấm, tiến bộ, hạnh phúc; quan tâm giữ gìn và phát huy các giá trị văn hóa, truyền thống của quê hương, đưa Ngày hội truyền thống văn hóa tỉnh 1-7, Ngày hội truyền thống cách mạng 17-1 ngày càng lan tỏa sâu rộng trong cộng đồng dân cư. Chú trọng xây dựng văn hóa chính trị trong các cơ quan Đảng, Nhà nước, đoàn thể các cấp. Nâng cao chất lượng phong trào Toàn dân đoàn kết xây dựng đời sống văn hóa, phấn đấu năm 2021 có ít nhất 7 xã đạt chuẩn nông thôn mới, 9 xã đạt chuẩn nông thôn mới nâng cao.</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 xml:space="preserve"> Tiếp tục đổi mới, nâng cao chất lượng giáo dục và đào tạo; xây dựng đội ngũ nhà giáo, cán bộ quản lý giáo dục đạt chuẩn, đủ phẩm chất, năng lực chuyên môn; quan tâm đầu tư cơ sở vật chất trường học theo hướng kiên cố hóa, đạt chuẩn quốc gia; đổi mới hoạt động hướng nghiệp, </w:t>
      </w:r>
      <w:r w:rsidRPr="00CB2490">
        <w:rPr>
          <w:color w:val="000000"/>
        </w:rPr>
        <w:lastRenderedPageBreak/>
        <w:t>phân luồng học sinh sau tốt nghiệp THCS và THPT; triển khai, thực hiện tốt Chương trình giáo dục phổ thông, sách giáo khoa mới. Xây dựng Chiến lược phát triển Trường Cao đẳng Bến Tre giai đoạn 2020 - 2030, tầm nhìn đến năm 2045, hướng đến mục tiêu trở thành cơ sở đào tạo nghề đa cấp, đa ngành; chuẩn bị thành lập Trường Đại học thành viên của Đại học Quốc gia TP. Hồ Chí Minh trên địa bàn tỉnh.</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Tiếp tục nâng cao chất lượng khám, chữa bệnh và thái độ phục vụ nhân dân của đội ngũ cán bộ y tế; đảm bảo an toàn vệ sinh thực phẩm và môi trường y tế; củng cố, nâng cấp và hoàn thiện mạng lưới khám chữa bệnh các tuyến; đẩy mạnh cải cách hành chính, phát triển hệ thống thông tin y tế. Nâng cao tinh thần trách nhiệm, chủ động trong công tác phòng, chống dịch bệnh, không để dịch bệnh xảy ra trên địa bàn, nhất là dịch Covid-19, ứng phó kịp thời với các tình huống khẩn cấp.</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Tiếp tục thực hiện tốt các chính sách an sinh xã hội, tăng cường vận động xã hội hóa để hỗ trợ cho người nghèo, người có công và đối tượng bảo trợ xã hội, nỗ lực kéo giảm tỷ lệ hộ nghèo 1 - 1,5%, giải quyết việc làm cho 20 ngàn lao động, trong đó 1,5 ngàn lao động đi làm việc có thời hạn ở nước ngoài theo hợp đồng. Tiếp tục cải thiện đời sống người dân, phấn đấu nâng mức thu nhập bình quân đầu người đạt 48,9 triệu đồng.</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rStyle w:val="Nhnmanh"/>
          <w:color w:val="000000"/>
        </w:rPr>
        <w:t>Thứ tư, về quốc phòng - an ninh</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Đảm bảo vững chắc quốc phòng, an ninh; xây dựng lực lượng vũ trang vững mạnh toàn diện; chủ động ngăn chặn và đấu tranh làm thất bại mọi âm mưu, hoạt động chống phá của các thế lực thù địch; nâng cao trạng thái sẵn sàng chiến đấu; bảo vệ an toàn tuyệt đối các sự kiện chính trị trọng đại của đất nước và tỉnh nhà. Giữ vững chủ quyền an ninh biên giới biển; kiên quyết xử lý nghiêm tàu cá vi phạm vùng biển nước ngoài...</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Chủ động nắm bắt và xử lý tốt các vấn đề an ninh phi truyền thống tác động trên các mặt đời sống xã hội, nhất là về an toàn thông tin, an ninh mạng, chính trị, kinh tế, văn hóa... Tăng cường công tác quản lý thông tin, đảm bảo đúng định hướng; kịp thời phát hiện và xử lý nghiêm các hành vi phát tán, đăng tải thông tin bịa đặt, xuyên tạc trên các trang cá nhân, mạng xã hội.</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Làm tốt công tác dự báo tình hình, bám sát địa bàn cơ sở, chủ động phát hiện và kịp thời giải quyết dứt điểm các vụ việc nổi lên có liên quan đến tranh chấp đất đai, giải phóng mặt bằng, tạo môi trường thuận lợi cho việc triển khai, thực hiện các công trình, dự án trên địa bàn. Kiên quyết không để xảy ra điểm “nóng” bị động bất ngờ, hạn chế tình trạng tụ tập khiếu kiện đông người, vượt cấp.</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Triển khai, thực hiện đồng bộ các giải pháp phòng ngừa, đấu tranh, trấn áp và kéo giảm tỷ lệ tội phạm, bài trừ tệ nạn xã hội; giữ vững an ninh chính trị, trật tự an toàn xã hội. Tập trung triển khai các biện pháp đảm bảo an toàn giao thông, gắn với kéo giảm tai nạn giao thông đường bộ...</w:t>
      </w:r>
    </w:p>
    <w:p w:rsidR="00DC5A07" w:rsidRPr="00CB2490" w:rsidRDefault="00DC5A07" w:rsidP="00CB2490">
      <w:pPr>
        <w:pStyle w:val="ThngthngWeb"/>
        <w:shd w:val="clear" w:color="auto" w:fill="FFFFFF"/>
        <w:spacing w:before="0" w:beforeAutospacing="0" w:after="0" w:afterAutospacing="0"/>
        <w:ind w:firstLine="567"/>
        <w:jc w:val="both"/>
        <w:rPr>
          <w:color w:val="000000"/>
        </w:rPr>
      </w:pPr>
      <w:r w:rsidRPr="00CB2490">
        <w:rPr>
          <w:color w:val="000000"/>
        </w:rPr>
        <w:t>Những mục tiêu, nhiệm vụ của năm 2021 có thể khẳng định là rất lớn, vừa tập trung triển khai, xây dựng nền tảng cho giai đoạn phát triển 5 năm 2021 - 2025, vừa thực hiện các nhiệm vụ thường xuyên. Do đó, các cấp ủy và cả hệ thống chính trị phải thực sự quyết tâm, đoàn kết, đồng lòng cùng với nhân dân tỉnh nhà, cộng đồng doanh nghiệp triển khai các mục tiêu, nhiệm vụ một cách đồng bộ hiệu quả. Kế thừa những thành tựu đạt được của nhiệm kỳ 2015 - 2020 và các nhiệm kỳ trước, quán triệt phương châm “Dân chủ, kỷ cương, đồng thuận, sáng tạo, phát triển”, từng cán bộ, đảng viên, đoàn viên, lực lượng vũ trang và các tầng lớp nhân dân tiếp tục phát huy truyền thống anh hùng, ý chí tự lực tự cường, khát vọng vươn lên, tinh thần cách mạng tiến công, vượt qua khó khăn, thi đua lao động, sản xuất, học tập, sáng tạo, ra sức thực hiện các mục tiêu, nhiệm vụ đề ra. Đoàn kết, quyết tâm tạo bước đột phá thực hiện thắng lợi NQ Tỉnh ủy 2021.</w:t>
      </w:r>
    </w:p>
    <w:p w:rsidR="00DC5A07" w:rsidRPr="00631BE3" w:rsidRDefault="00DC5A07" w:rsidP="00631BE3">
      <w:pPr>
        <w:ind w:firstLine="567"/>
        <w:jc w:val="both"/>
        <w:rPr>
          <w:b/>
          <w:bCs/>
          <w:color w:val="0000CC"/>
          <w:sz w:val="24"/>
          <w:szCs w:val="24"/>
          <w:lang w:val="en-US"/>
        </w:rPr>
      </w:pPr>
      <w:r w:rsidRPr="00631BE3">
        <w:rPr>
          <w:b/>
          <w:bCs/>
          <w:color w:val="0000CC"/>
          <w:sz w:val="24"/>
          <w:szCs w:val="24"/>
          <w:lang w:val="nl-NL"/>
        </w:rPr>
        <w:t xml:space="preserve">3. </w:t>
      </w:r>
      <w:r w:rsidRPr="00631BE3">
        <w:rPr>
          <w:b/>
          <w:bCs/>
          <w:color w:val="0000CC"/>
          <w:sz w:val="24"/>
          <w:szCs w:val="24"/>
          <w:lang w:val="en-US"/>
        </w:rPr>
        <w:t>Một số t</w:t>
      </w:r>
      <w:r w:rsidRPr="00631BE3">
        <w:rPr>
          <w:b/>
          <w:bCs/>
          <w:color w:val="0000CC"/>
          <w:sz w:val="24"/>
          <w:szCs w:val="24"/>
          <w:lang w:val="vi-VN"/>
        </w:rPr>
        <w:t>hông tin</w:t>
      </w:r>
      <w:r w:rsidRPr="00631BE3">
        <w:rPr>
          <w:b/>
          <w:bCs/>
          <w:color w:val="0000CC"/>
          <w:sz w:val="24"/>
          <w:szCs w:val="24"/>
          <w:lang w:val="en-US"/>
        </w:rPr>
        <w:t xml:space="preserve"> mới</w:t>
      </w:r>
      <w:r>
        <w:rPr>
          <w:b/>
          <w:bCs/>
          <w:color w:val="0000CC"/>
          <w:sz w:val="24"/>
          <w:szCs w:val="24"/>
          <w:lang w:val="en-US"/>
        </w:rPr>
        <w:t xml:space="preserve">: </w:t>
      </w:r>
      <w:r w:rsidRPr="00CB2490">
        <w:rPr>
          <w:rFonts w:eastAsia="MS Mincho"/>
          <w:b/>
          <w:bCs/>
          <w:i/>
          <w:iCs/>
          <w:sz w:val="24"/>
          <w:szCs w:val="24"/>
          <w:lang w:val="vi-VN" w:eastAsia="ja-JP"/>
        </w:rPr>
        <w:t>Chính sách hỗ trợ đổi mới, chuyển giao, ứng dụng công nghệ</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color w:val="000000"/>
          <w:sz w:val="24"/>
          <w:szCs w:val="24"/>
          <w:lang w:val="vi-VN" w:eastAsia="ja-JP"/>
        </w:rPr>
        <w:t>Ngày 09</w:t>
      </w:r>
      <w:r>
        <w:rPr>
          <w:rFonts w:eastAsia="MS Mincho"/>
          <w:color w:val="000000"/>
          <w:sz w:val="24"/>
          <w:szCs w:val="24"/>
          <w:lang w:val="en-US" w:eastAsia="ja-JP"/>
        </w:rPr>
        <w:t>/</w:t>
      </w:r>
      <w:r w:rsidRPr="00CB2490">
        <w:rPr>
          <w:rFonts w:eastAsia="MS Mincho"/>
          <w:color w:val="000000"/>
          <w:sz w:val="24"/>
          <w:szCs w:val="24"/>
          <w:lang w:val="vi-VN" w:eastAsia="ja-JP"/>
        </w:rPr>
        <w:t>12</w:t>
      </w:r>
      <w:r>
        <w:rPr>
          <w:rFonts w:eastAsia="MS Mincho"/>
          <w:color w:val="000000"/>
          <w:sz w:val="24"/>
          <w:szCs w:val="24"/>
          <w:lang w:val="en-US" w:eastAsia="ja-JP"/>
        </w:rPr>
        <w:t>/2</w:t>
      </w:r>
      <w:r w:rsidRPr="00CB2490">
        <w:rPr>
          <w:rFonts w:eastAsia="MS Mincho"/>
          <w:color w:val="000000"/>
          <w:sz w:val="24"/>
          <w:szCs w:val="24"/>
          <w:lang w:val="vi-VN" w:eastAsia="ja-JP"/>
        </w:rPr>
        <w:t xml:space="preserve">020, Hội đồng nhân dân tỉnh ban hành Nghị quyết số 31/2020/NQ-HĐND </w:t>
      </w:r>
      <w:r w:rsidRPr="00CB2490">
        <w:rPr>
          <w:rFonts w:eastAsia="MS Mincho"/>
          <w:i/>
          <w:iCs/>
          <w:color w:val="000000"/>
          <w:sz w:val="24"/>
          <w:szCs w:val="24"/>
          <w:lang w:val="vi-VN" w:eastAsia="ja-JP"/>
        </w:rPr>
        <w:t>v</w:t>
      </w:r>
      <w:r w:rsidRPr="00CB2490">
        <w:rPr>
          <w:rFonts w:eastAsia="MS Mincho"/>
          <w:i/>
          <w:iCs/>
          <w:sz w:val="24"/>
          <w:szCs w:val="24"/>
          <w:lang w:val="vi-VN" w:eastAsia="ja-JP"/>
        </w:rPr>
        <w:t>ề việc ban hành quy định một số chính sách hỗ trợ đổi mới, chuyển giao, ứng dụng công nghệ thông qua thực hiện nhiệm vụ khoa học và công nghệ trên địa bàn tỉnh Bến Tre</w:t>
      </w:r>
      <w:r w:rsidRPr="00CB2490">
        <w:rPr>
          <w:rFonts w:eastAsia="MS Mincho"/>
          <w:sz w:val="24"/>
          <w:szCs w:val="24"/>
          <w:lang w:val="vi-VN" w:eastAsia="ja-JP"/>
        </w:rPr>
        <w:t xml:space="preserve">. </w:t>
      </w:r>
    </w:p>
    <w:p w:rsidR="00DC5A07" w:rsidRPr="00CB2490" w:rsidRDefault="00DC5A07" w:rsidP="00CB2490">
      <w:pPr>
        <w:autoSpaceDE w:val="0"/>
        <w:autoSpaceDN w:val="0"/>
        <w:adjustRightInd w:val="0"/>
        <w:ind w:firstLine="567"/>
        <w:jc w:val="both"/>
        <w:rPr>
          <w:rFonts w:eastAsia="MS Mincho"/>
          <w:color w:val="000000"/>
          <w:sz w:val="24"/>
          <w:szCs w:val="24"/>
          <w:lang w:val="vi-VN" w:eastAsia="ja-JP"/>
        </w:rPr>
      </w:pPr>
      <w:r w:rsidRPr="00CB2490">
        <w:rPr>
          <w:rFonts w:eastAsia="MS Mincho"/>
          <w:color w:val="000000"/>
          <w:sz w:val="24"/>
          <w:szCs w:val="24"/>
          <w:lang w:val="vi-VN" w:eastAsia="ja-JP"/>
        </w:rPr>
        <w:t xml:space="preserve">Nghị quyết quy định một số chính sách về hỗ trợ đổi mới, chuyển giao, ứng dụng công nghệ thông qua thực hiện nhiệm vụ khoa học và công nghệ trên địa bàn tỉnh Bến Tre cho tổ chức, cá </w:t>
      </w:r>
      <w:r w:rsidRPr="00CB2490">
        <w:rPr>
          <w:rFonts w:eastAsia="MS Mincho"/>
          <w:color w:val="000000"/>
          <w:sz w:val="24"/>
          <w:szCs w:val="24"/>
          <w:lang w:val="vi-VN" w:eastAsia="ja-JP"/>
        </w:rPr>
        <w:lastRenderedPageBreak/>
        <w:t>nhân có liên quan đến hoạt động đổi mới, chuyển giao, ứng dụng công nghệ trên địa bàn tỉnh Bến Tre với các nội dung và mức hỗ trợ:</w:t>
      </w:r>
    </w:p>
    <w:p w:rsidR="00DC5A07" w:rsidRPr="00CB2490" w:rsidRDefault="00DC5A07" w:rsidP="00CB2490">
      <w:pPr>
        <w:autoSpaceDE w:val="0"/>
        <w:autoSpaceDN w:val="0"/>
        <w:adjustRightInd w:val="0"/>
        <w:ind w:firstLine="567"/>
        <w:jc w:val="both"/>
        <w:rPr>
          <w:rFonts w:eastAsia="MS Mincho"/>
          <w:color w:val="000000"/>
          <w:sz w:val="24"/>
          <w:szCs w:val="24"/>
          <w:lang w:val="vi-VN" w:eastAsia="ja-JP"/>
        </w:rPr>
      </w:pPr>
      <w:r w:rsidRPr="00CB2490">
        <w:rPr>
          <w:rFonts w:eastAsia="MS Mincho"/>
          <w:i/>
          <w:iCs/>
          <w:color w:val="000000"/>
          <w:sz w:val="24"/>
          <w:szCs w:val="24"/>
          <w:lang w:val="vi-VN" w:eastAsia="ja-JP"/>
        </w:rPr>
        <w:t>1. Hỗ trợ đổi mới công nghệ</w:t>
      </w:r>
      <w:r w:rsidRPr="00CB2490">
        <w:rPr>
          <w:rFonts w:eastAsia="MS Mincho"/>
          <w:color w:val="000000"/>
          <w:sz w:val="24"/>
          <w:szCs w:val="24"/>
          <w:lang w:val="vi-VN" w:eastAsia="ja-JP"/>
        </w:rPr>
        <w:t>: Mức hỗ trợ 30% tổng kinh phí thực hiện dự án, tối đa 02 (hai) tỷ đồng/dự án.</w:t>
      </w:r>
    </w:p>
    <w:p w:rsidR="00DC5A07" w:rsidRPr="00CB2490" w:rsidRDefault="00DC5A07" w:rsidP="00CB2490">
      <w:pPr>
        <w:autoSpaceDE w:val="0"/>
        <w:autoSpaceDN w:val="0"/>
        <w:adjustRightInd w:val="0"/>
        <w:ind w:firstLine="567"/>
        <w:jc w:val="both"/>
        <w:rPr>
          <w:rFonts w:eastAsia="MS Mincho"/>
          <w:color w:val="000000"/>
          <w:sz w:val="24"/>
          <w:szCs w:val="24"/>
          <w:highlight w:val="white"/>
          <w:lang w:val="vi-VN" w:eastAsia="ja-JP"/>
        </w:rPr>
      </w:pPr>
      <w:r w:rsidRPr="00CB2490">
        <w:rPr>
          <w:rFonts w:eastAsia="MS Mincho"/>
          <w:i/>
          <w:iCs/>
          <w:color w:val="000000"/>
          <w:sz w:val="24"/>
          <w:szCs w:val="24"/>
          <w:highlight w:val="white"/>
          <w:lang w:val="vi-VN" w:eastAsia="ja-JP"/>
        </w:rPr>
        <w:t>2. Hỗ trợ dự án chuyển giao công nghệ</w:t>
      </w:r>
      <w:r w:rsidRPr="00CB2490">
        <w:rPr>
          <w:rFonts w:eastAsia="MS Mincho"/>
          <w:color w:val="000000"/>
          <w:sz w:val="24"/>
          <w:szCs w:val="24"/>
          <w:highlight w:val="white"/>
          <w:lang w:val="vi-VN" w:eastAsia="ja-JP"/>
        </w:rPr>
        <w:t>: Mức hỗ trợ 30% kinh phí của dự án chuyển giao công nghệ, tối đa 01 (một) tỷ đồng/dự án chuyển giao công nghệ.</w:t>
      </w:r>
    </w:p>
    <w:p w:rsidR="00DC5A07" w:rsidRPr="00CB2490" w:rsidRDefault="00DC5A07" w:rsidP="00CB2490">
      <w:pPr>
        <w:autoSpaceDE w:val="0"/>
        <w:autoSpaceDN w:val="0"/>
        <w:adjustRightInd w:val="0"/>
        <w:ind w:firstLine="567"/>
        <w:jc w:val="both"/>
        <w:rPr>
          <w:rFonts w:eastAsia="MS Mincho"/>
          <w:color w:val="000000"/>
          <w:sz w:val="24"/>
          <w:szCs w:val="24"/>
          <w:highlight w:val="white"/>
          <w:lang w:val="vi-VN" w:eastAsia="ja-JP"/>
        </w:rPr>
      </w:pPr>
      <w:r w:rsidRPr="00CB2490">
        <w:rPr>
          <w:rFonts w:eastAsia="MS Mincho"/>
          <w:i/>
          <w:iCs/>
          <w:color w:val="000000"/>
          <w:sz w:val="24"/>
          <w:szCs w:val="24"/>
          <w:highlight w:val="white"/>
          <w:lang w:val="vi-VN" w:eastAsia="ja-JP"/>
        </w:rPr>
        <w:t>3. Hỗ trợ hoàn thiện kết quả nghiên cứu khoa học và phát triển công nghệ</w:t>
      </w:r>
      <w:r w:rsidRPr="00CB2490">
        <w:rPr>
          <w:rFonts w:eastAsia="MS Mincho"/>
          <w:color w:val="000000"/>
          <w:sz w:val="24"/>
          <w:szCs w:val="24"/>
          <w:highlight w:val="white"/>
          <w:lang w:val="vi-VN" w:eastAsia="ja-JP"/>
        </w:rPr>
        <w:t>: Mức hỗ trợ: 30% tổng kinh phí để thực hiện nhiệm vụ khoa học và công nghệ thuộc một số trường hợp cụ thể, tối đa 02 (hai) tỷ đồng/nhiệm vụ khoa học và công nghệ.</w:t>
      </w:r>
    </w:p>
    <w:p w:rsidR="00DC5A07" w:rsidRPr="00CB2490" w:rsidRDefault="00DC5A07" w:rsidP="00CB2490">
      <w:pPr>
        <w:autoSpaceDE w:val="0"/>
        <w:autoSpaceDN w:val="0"/>
        <w:adjustRightInd w:val="0"/>
        <w:ind w:firstLine="567"/>
        <w:jc w:val="both"/>
        <w:rPr>
          <w:rFonts w:eastAsia="MS Mincho"/>
          <w:color w:val="000000"/>
          <w:sz w:val="24"/>
          <w:szCs w:val="24"/>
          <w:highlight w:val="white"/>
          <w:lang w:val="vi-VN" w:eastAsia="ja-JP"/>
        </w:rPr>
      </w:pPr>
      <w:r w:rsidRPr="00CB2490">
        <w:rPr>
          <w:rFonts w:eastAsia="MS Mincho"/>
          <w:i/>
          <w:iCs/>
          <w:color w:val="000000"/>
          <w:sz w:val="24"/>
          <w:szCs w:val="24"/>
          <w:highlight w:val="white"/>
          <w:lang w:val="vi-VN" w:eastAsia="ja-JP"/>
        </w:rPr>
        <w:t>4. Hỗ trợ chuyển giao, ứng dụng tiến bộ khoa học và công nghệ thúc đẩy phát triển kinh tế - xã hội nông thôn, xây dựng nông thôn mới</w:t>
      </w:r>
      <w:r w:rsidRPr="00CB2490">
        <w:rPr>
          <w:rFonts w:eastAsia="MS Mincho"/>
          <w:color w:val="000000"/>
          <w:sz w:val="24"/>
          <w:szCs w:val="24"/>
          <w:highlight w:val="white"/>
          <w:lang w:val="vi-VN" w:eastAsia="ja-JP"/>
        </w:rPr>
        <w:t>:</w:t>
      </w:r>
    </w:p>
    <w:p w:rsidR="00DC5A07" w:rsidRPr="00CB2490" w:rsidRDefault="00DC5A07" w:rsidP="00CB2490">
      <w:pPr>
        <w:autoSpaceDE w:val="0"/>
        <w:autoSpaceDN w:val="0"/>
        <w:adjustRightInd w:val="0"/>
        <w:ind w:firstLine="567"/>
        <w:jc w:val="both"/>
        <w:rPr>
          <w:rFonts w:eastAsia="MS Mincho"/>
          <w:color w:val="000000"/>
          <w:sz w:val="24"/>
          <w:szCs w:val="24"/>
          <w:highlight w:val="white"/>
          <w:lang w:val="vi-VN" w:eastAsia="ja-JP"/>
        </w:rPr>
      </w:pPr>
      <w:r w:rsidRPr="00CB2490">
        <w:rPr>
          <w:rFonts w:eastAsia="MS Mincho"/>
          <w:color w:val="000000"/>
          <w:sz w:val="24"/>
          <w:szCs w:val="24"/>
          <w:highlight w:val="white"/>
          <w:lang w:val="vi-VN" w:eastAsia="ja-JP"/>
        </w:rPr>
        <w:t>a. Hỗ trợ 50% tổng kinh phí thực hiện đối với các dự án chuyển giao, ứng dụng tiến bộ khoa học và công nghệ thúc đẩy phát triển kinh tế - xã hội nông thôn, xây dựng nông thôn mới, tối đa 02 (hai) tỷ đồng/dự án. Đồng thời, đối tượng thực hiện dự án được xem xét vay vốn lãi suất ưu đãi của Quỹ Phát triển khoa học và công nghệ để thực hiện dự án.</w:t>
      </w:r>
    </w:p>
    <w:p w:rsidR="00DC5A07" w:rsidRPr="00CB2490" w:rsidRDefault="00DC5A07" w:rsidP="00CB2490">
      <w:pPr>
        <w:autoSpaceDE w:val="0"/>
        <w:autoSpaceDN w:val="0"/>
        <w:adjustRightInd w:val="0"/>
        <w:ind w:firstLine="567"/>
        <w:jc w:val="both"/>
        <w:rPr>
          <w:rFonts w:eastAsia="MS Mincho"/>
          <w:color w:val="000000"/>
          <w:sz w:val="24"/>
          <w:szCs w:val="24"/>
          <w:highlight w:val="white"/>
          <w:lang w:val="vi-VN" w:eastAsia="ja-JP"/>
        </w:rPr>
      </w:pPr>
      <w:r w:rsidRPr="00CB2490">
        <w:rPr>
          <w:rFonts w:eastAsia="MS Mincho"/>
          <w:color w:val="000000"/>
          <w:sz w:val="24"/>
          <w:szCs w:val="24"/>
          <w:highlight w:val="white"/>
          <w:lang w:val="vi-VN" w:eastAsia="ja-JP"/>
        </w:rPr>
        <w:t>b. Hỗ trợ 50% tổng kinh phí thực hiện đối với mô hình ứng dụng kết quả thực hiện nhiệm vụ khoa học và công nghệ, mô hình sản xuất có kết quả rõ nét, có sức lan tỏa trong cộng đồng cần được nhân rộng, tối đa 150 triệu đồng/mô hình.</w:t>
      </w:r>
    </w:p>
    <w:p w:rsidR="00DC5A07" w:rsidRPr="00CB2490" w:rsidRDefault="00DC5A07" w:rsidP="00CB2490">
      <w:pPr>
        <w:autoSpaceDE w:val="0"/>
        <w:autoSpaceDN w:val="0"/>
        <w:adjustRightInd w:val="0"/>
        <w:ind w:firstLine="567"/>
        <w:jc w:val="both"/>
        <w:rPr>
          <w:rFonts w:eastAsia="MS Mincho"/>
          <w:i/>
          <w:iCs/>
          <w:color w:val="000000"/>
          <w:sz w:val="24"/>
          <w:szCs w:val="24"/>
          <w:highlight w:val="white"/>
          <w:lang w:val="vi-VN" w:eastAsia="ja-JP"/>
        </w:rPr>
      </w:pPr>
      <w:r w:rsidRPr="00CB2490">
        <w:rPr>
          <w:rFonts w:eastAsia="MS Mincho"/>
          <w:i/>
          <w:iCs/>
          <w:color w:val="000000"/>
          <w:sz w:val="24"/>
          <w:szCs w:val="24"/>
          <w:highlight w:val="white"/>
          <w:lang w:val="vi-VN" w:eastAsia="ja-JP"/>
        </w:rPr>
        <w:t>5. Hỗ trợ phát triển thị trường công nghệ</w:t>
      </w:r>
    </w:p>
    <w:p w:rsidR="00DC5A07" w:rsidRPr="00CB2490" w:rsidRDefault="00DC5A07" w:rsidP="00CB2490">
      <w:pPr>
        <w:autoSpaceDE w:val="0"/>
        <w:autoSpaceDN w:val="0"/>
        <w:adjustRightInd w:val="0"/>
        <w:ind w:firstLine="567"/>
        <w:jc w:val="both"/>
        <w:rPr>
          <w:rFonts w:eastAsia="MS Mincho"/>
          <w:color w:val="000000"/>
          <w:sz w:val="24"/>
          <w:szCs w:val="24"/>
          <w:highlight w:val="white"/>
          <w:lang w:val="vi-VN" w:eastAsia="ja-JP"/>
        </w:rPr>
      </w:pPr>
      <w:r w:rsidRPr="00CB2490">
        <w:rPr>
          <w:rFonts w:eastAsia="MS Mincho"/>
          <w:color w:val="000000"/>
          <w:sz w:val="24"/>
          <w:szCs w:val="24"/>
          <w:highlight w:val="white"/>
          <w:lang w:val="vi-VN" w:eastAsia="ja-JP"/>
        </w:rPr>
        <w:t>a) Hỗ trợ 50% kinh phí, tối đa 01 (một) tỷ đồng/dự án hoặc nhiệm vụ khoa học và công nghệ để phát triển tổ chức trung gian của thị trường công nghệ; mua kết quả nghiên cứu khoa học và phát triển công nghệ do tổ chức, cá nhân tự đầu tư nghiên cứu để sản xuất thử nghiệm, khảo nghiệm, hoàn thiện kết quả nghiên cứu khoa học và phát triển công nghệ</w:t>
      </w:r>
    </w:p>
    <w:p w:rsidR="00DC5A07" w:rsidRPr="00CB2490" w:rsidRDefault="00DC5A07" w:rsidP="00CB2490">
      <w:pPr>
        <w:autoSpaceDE w:val="0"/>
        <w:autoSpaceDN w:val="0"/>
        <w:adjustRightInd w:val="0"/>
        <w:ind w:firstLine="567"/>
        <w:jc w:val="both"/>
        <w:rPr>
          <w:rFonts w:eastAsia="MS Mincho"/>
          <w:color w:val="000000"/>
          <w:sz w:val="24"/>
          <w:szCs w:val="24"/>
          <w:highlight w:val="white"/>
          <w:lang w:val="vi-VN" w:eastAsia="ja-JP"/>
        </w:rPr>
      </w:pPr>
      <w:r w:rsidRPr="00CB2490">
        <w:rPr>
          <w:rFonts w:eastAsia="MS Mincho"/>
          <w:color w:val="000000"/>
          <w:sz w:val="24"/>
          <w:szCs w:val="24"/>
          <w:highlight w:val="white"/>
          <w:lang w:val="vi-VN" w:eastAsia="ja-JP"/>
        </w:rPr>
        <w:t>b) Hỗ trợ kinh phí tham gia chương trình phát triển thị trường công nghệ, xúc tiến chuyển giao công nghệ trong và ngoài nước: Đối với hoạt động tổ chức trong nước, mức hỗ trợ 50% kinh phí, tối đa 15 triệu đồng/đơn vị tham gia; Đối với hoạt động được tổ chức ở nước ngoài, mức hỗ trợ 50% kinh phí, tối đa 50 triệu đồng/đơn vị tham gia.</w:t>
      </w:r>
      <w:r w:rsidRPr="00CB2490">
        <w:rPr>
          <w:b/>
          <w:bCs/>
          <w:sz w:val="24"/>
          <w:szCs w:val="24"/>
          <w:lang w:val="nl-NL"/>
        </w:rPr>
        <w:t xml:space="preserve">                                                                                 </w:t>
      </w:r>
    </w:p>
    <w:p w:rsidR="00DC5A07" w:rsidRPr="00CB2490" w:rsidRDefault="00DC5A07" w:rsidP="00CB2490">
      <w:pPr>
        <w:tabs>
          <w:tab w:val="left" w:pos="6270"/>
        </w:tabs>
        <w:ind w:firstLine="567"/>
        <w:rPr>
          <w:b/>
          <w:bCs/>
          <w:i/>
          <w:iCs/>
          <w:sz w:val="24"/>
          <w:szCs w:val="24"/>
        </w:rPr>
      </w:pPr>
      <w:r w:rsidRPr="00CB2490">
        <w:rPr>
          <w:b/>
          <w:bCs/>
          <w:sz w:val="24"/>
          <w:szCs w:val="24"/>
          <w:lang w:val="nl-NL"/>
        </w:rPr>
        <w:tab/>
      </w:r>
      <w:r w:rsidRPr="00CB2490">
        <w:rPr>
          <w:b/>
          <w:bCs/>
          <w:sz w:val="24"/>
          <w:szCs w:val="24"/>
          <w:lang w:val="nl-NL"/>
        </w:rPr>
        <w:tab/>
        <w:t xml:space="preserve">      </w:t>
      </w:r>
      <w:r w:rsidRPr="00CB2490">
        <w:rPr>
          <w:b/>
          <w:bCs/>
          <w:i/>
          <w:iCs/>
          <w:sz w:val="24"/>
          <w:szCs w:val="24"/>
        </w:rPr>
        <w:t>Văn phòng Tỉnh ủy</w:t>
      </w:r>
    </w:p>
    <w:p w:rsidR="00DC5A07" w:rsidRPr="00631BE3" w:rsidRDefault="00DC5A07" w:rsidP="00CB2490">
      <w:pPr>
        <w:autoSpaceDE w:val="0"/>
        <w:autoSpaceDN w:val="0"/>
        <w:adjustRightInd w:val="0"/>
        <w:ind w:firstLine="567"/>
        <w:rPr>
          <w:rFonts w:eastAsia="MS Mincho"/>
          <w:b/>
          <w:bCs/>
          <w:color w:val="0000CC"/>
          <w:sz w:val="24"/>
          <w:szCs w:val="24"/>
          <w:lang w:val="en-US" w:eastAsia="ja-JP"/>
        </w:rPr>
      </w:pPr>
      <w:r w:rsidRPr="00631BE3">
        <w:rPr>
          <w:b/>
          <w:bCs/>
          <w:color w:val="0000CC"/>
          <w:sz w:val="24"/>
          <w:szCs w:val="24"/>
          <w:lang w:val="nl-NL"/>
        </w:rPr>
        <w:t xml:space="preserve">4. </w:t>
      </w:r>
      <w:r w:rsidRPr="00631BE3">
        <w:rPr>
          <w:rFonts w:eastAsia="MS Mincho"/>
          <w:b/>
          <w:bCs/>
          <w:color w:val="0000CC"/>
          <w:sz w:val="24"/>
          <w:szCs w:val="24"/>
          <w:lang w:val="nl-NL" w:eastAsia="ja-JP"/>
        </w:rPr>
        <w:t>Những vấn đề cốt lõi trong công tác t</w:t>
      </w:r>
      <w:r w:rsidRPr="00631BE3">
        <w:rPr>
          <w:rFonts w:eastAsia="MS Mincho"/>
          <w:b/>
          <w:bCs/>
          <w:color w:val="0000CC"/>
          <w:sz w:val="24"/>
          <w:szCs w:val="24"/>
          <w:lang w:val="vi-VN" w:eastAsia="ja-JP"/>
        </w:rPr>
        <w:t>ư tưởng</w:t>
      </w:r>
    </w:p>
    <w:p w:rsidR="00DC5A07" w:rsidRPr="00CB2490" w:rsidRDefault="00DC5A07" w:rsidP="00CB2490">
      <w:pPr>
        <w:autoSpaceDE w:val="0"/>
        <w:autoSpaceDN w:val="0"/>
        <w:adjustRightInd w:val="0"/>
        <w:ind w:firstLine="567"/>
        <w:jc w:val="right"/>
        <w:rPr>
          <w:rFonts w:eastAsia="MS Mincho"/>
          <w:i/>
          <w:iCs/>
          <w:sz w:val="24"/>
          <w:szCs w:val="24"/>
          <w:lang w:val="en-US" w:eastAsia="ja-JP"/>
        </w:rPr>
      </w:pPr>
      <w:r w:rsidRPr="00CB2490">
        <w:rPr>
          <w:rFonts w:eastAsia="MS Mincho"/>
          <w:b/>
          <w:bCs/>
          <w:sz w:val="24"/>
          <w:szCs w:val="24"/>
          <w:lang w:val="en-US" w:eastAsia="ja-JP"/>
        </w:rPr>
        <w:tab/>
      </w:r>
      <w:r w:rsidRPr="00CB2490">
        <w:rPr>
          <w:rFonts w:eastAsia="MS Mincho"/>
          <w:b/>
          <w:bCs/>
          <w:sz w:val="24"/>
          <w:szCs w:val="24"/>
          <w:lang w:val="en-US" w:eastAsia="ja-JP"/>
        </w:rPr>
        <w:tab/>
      </w:r>
      <w:r w:rsidRPr="00CB2490">
        <w:rPr>
          <w:rFonts w:eastAsia="MS Mincho"/>
          <w:b/>
          <w:bCs/>
          <w:sz w:val="24"/>
          <w:szCs w:val="24"/>
          <w:lang w:val="en-US" w:eastAsia="ja-JP"/>
        </w:rPr>
        <w:tab/>
      </w:r>
      <w:r w:rsidRPr="00CB2490">
        <w:rPr>
          <w:rFonts w:eastAsia="MS Mincho"/>
          <w:b/>
          <w:bCs/>
          <w:sz w:val="24"/>
          <w:szCs w:val="24"/>
          <w:lang w:val="en-US" w:eastAsia="ja-JP"/>
        </w:rPr>
        <w:tab/>
        <w:t xml:space="preserve">    * </w:t>
      </w:r>
      <w:r w:rsidRPr="00CB2490">
        <w:rPr>
          <w:rStyle w:val="Manh"/>
          <w:i/>
          <w:iCs/>
          <w:color w:val="000000"/>
          <w:sz w:val="24"/>
          <w:szCs w:val="24"/>
          <w:lang w:val="nl-NL"/>
        </w:rPr>
        <w:t>Nguyễn Hữu Thọ - Phó Trưởng Ban Tuyên giáo Tỉnh ủy</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en-US" w:eastAsia="ja-JP"/>
        </w:rPr>
        <w:t xml:space="preserve">Sau 5 năm thực hiện Nghị quyết </w:t>
      </w:r>
      <w:r w:rsidRPr="00CB2490">
        <w:rPr>
          <w:rFonts w:eastAsia="MS Mincho"/>
          <w:sz w:val="24"/>
          <w:szCs w:val="24"/>
          <w:lang w:val="vi-VN" w:eastAsia="ja-JP"/>
        </w:rPr>
        <w:t>Đại hội XII của Đảng</w:t>
      </w:r>
      <w:r w:rsidRPr="00CB2490">
        <w:rPr>
          <w:rFonts w:eastAsia="MS Mincho"/>
          <w:sz w:val="24"/>
          <w:szCs w:val="24"/>
          <w:lang w:val="en-US" w:eastAsia="ja-JP"/>
        </w:rPr>
        <w:t>, Nghị quyết Đại hội X Đảng bộ tỉnh,</w:t>
      </w:r>
      <w:r w:rsidRPr="00CB2490">
        <w:rPr>
          <w:rFonts w:eastAsia="MS Mincho"/>
          <w:sz w:val="24"/>
          <w:szCs w:val="24"/>
          <w:lang w:val="vi-VN" w:eastAsia="ja-JP"/>
        </w:rPr>
        <w:t xml:space="preserve"> công tác xây dựng Đảng về tư tưởng tiếp tục được tăng cường, đã góp phần nâng cao nhận thức, củng cố sự đoàn kết, thống nhất trong Đảng và đồng thuận trong xã hội. Việc nghiên cứu, học tập, quán triệt, triển khai thực hiện nghị quyết của Đảng có nhiều đổi mới, tạo sự thống nhất về nhận thức và hành động trong toàn Đảng, sớm đưa nghị quyết vào cuộc sống; chất lượng học tập, quán triệt được nâng lên, </w:t>
      </w:r>
      <w:r w:rsidRPr="00CB2490">
        <w:rPr>
          <w:rFonts w:eastAsia="MS Mincho"/>
          <w:sz w:val="24"/>
          <w:szCs w:val="24"/>
          <w:lang w:val="en-US" w:eastAsia="ja-JP"/>
        </w:rPr>
        <w:t xml:space="preserve">với nhiều hình thức tổ chức học tập, tuyên truyền mới </w:t>
      </w:r>
      <w:r w:rsidRPr="00CB2490">
        <w:rPr>
          <w:rFonts w:eastAsia="MS Mincho"/>
          <w:sz w:val="24"/>
          <w:szCs w:val="24"/>
          <w:lang w:val="vi-VN" w:eastAsia="ja-JP"/>
        </w:rPr>
        <w:t>tiết kiệm thời gian, kinh phí.</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Mặc dù vậy, công tác tư tưởng có nơi, có lúc thiếu kịp thời, chưa sắc bén, tính thuyết phục chưa cao; việc giáo dục chính trị, tư tưởng cho cán bộ, đảng viên chưa thường xuyên. Công tác thông tin, tuyên truyền một số đường lối, chủ trương của Đảng, chính sách, pháp luật của Nhà nước chưa kịp thời, hình thức chưa phong phú. Đấu tranh phản bác các quan điểm sai trái, thù địch có lúc, có nơi tính chiến đấu chưa cao, còn bị động, lúng túng; việc nắm bắt, định hướng dư luận xã hội có lúc chưa kịp thời. Công tác tổng kết thực tiễn, nghiên cứu lý luận chưa được quan tâm đúng mức, chưa đáp ứng yêu cầu; một số vấn đề mới, khó, phức tạp thực tiễn đặt ra chưa được làm sáng tỏ.</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 xml:space="preserve">Từ những mặt được và hạn chế về công tác tư tưởng trong nhiệm kỳ Đại hội XII của Đảng, văn kiện Đại hội XIII của Đảng đã xác định rõ là phải coi trọng xây dựng Đảng về tư tưởng. Công tác tư tưởng phải kết hợp giữa “xây” và “chống”, lấy “xây” là nhiệm vụ cơ bản, chiến lược, lâu dài, làm cho tư tưởng tiến bộ, tích cực thấm sâu vào toàn bộ đời sống xã hội, có tác dụng uốn nắn những biểu hiện lệch lạc, cải tạo những tư tưởng lạc hậu, đẩy lùi những sai trái. Tiếp tục đổi mới mạnh mẽ nội dung, phương thức công tác tư tưởng, bảo đảm tính Đảng, tính khoa học, tính chiến </w:t>
      </w:r>
      <w:r w:rsidRPr="00CB2490">
        <w:rPr>
          <w:rFonts w:eastAsia="MS Mincho"/>
          <w:sz w:val="24"/>
          <w:szCs w:val="24"/>
          <w:lang w:val="vi-VN" w:eastAsia="ja-JP"/>
        </w:rPr>
        <w:lastRenderedPageBreak/>
        <w:t>đấu, tính thực tiễn, kịp thời và hiệu quả; nâng cao chất lượng tuyên truyền, giáo dục, học tập chủ nghĩa Mác - Lênin, tư tưởng Hồ Chí Minh.</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Tiếp tục tuyên truyền sâu rộng đường lối, chủ trương của Đảng, chính sách, pháp luật của Nhà nước gắn với đẩy mạnh các phong trào thi đua yêu nước 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“tự diễn biến”, “tự chuyển hoá” trong nội bộ. Kiên quyết đấu tranh chống chủ nghĩa cá nhân, tệ quan liêu, lối sống cơ hội, thực dụng, bè phái, nói không đi đôi với làm trong cán bộ, đảng viên.</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Công tác tư tưởng phải dự báo sát, chủ động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“diễn biến hòa bình”, thông tin xấu, độc trên Internet, mạng xã hội. Tăng cường quản lý và định hướng hoạt động của các cơ quan báo chí; tập trung đào tạo, xây dựng đội ngũ cán bộ quản lý báo chí, phóng viên, biên tập viên có bản lĩnh chính trị, phẩm chất đạo đức trong sáng và tinh thông nghiệp vụ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Ngoài ra, còn đẩy mạnh tổng kết thực tiễn, nghiên cứu lý luận, cung cấp kịp thời cơ sở khoa học cho việc hoạch định đường lối, chủ trương của Đảng, chính sách, pháp luật của Nhà nước. Đổi mới căn bản 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r w:rsidRPr="00CB2490">
        <w:rPr>
          <w:rFonts w:eastAsia="MS Mincho"/>
          <w:sz w:val="24"/>
          <w:szCs w:val="24"/>
          <w:lang w:val="en-US" w:eastAsia="ja-JP"/>
        </w:rPr>
        <w:t>,</w:t>
      </w:r>
      <w:r w:rsidRPr="00CB2490">
        <w:rPr>
          <w:rFonts w:eastAsia="MS Mincho"/>
          <w:sz w:val="24"/>
          <w:szCs w:val="24"/>
          <w:lang w:val="vi-VN" w:eastAsia="ja-JP"/>
        </w:rPr>
        <w:t>…</w:t>
      </w:r>
    </w:p>
    <w:p w:rsidR="00DC5A07" w:rsidRPr="00CB2490" w:rsidRDefault="00DC5A07" w:rsidP="00CB2490">
      <w:pPr>
        <w:ind w:firstLine="567"/>
        <w:rPr>
          <w:b/>
          <w:bCs/>
          <w:color w:val="C00000"/>
          <w:sz w:val="24"/>
          <w:szCs w:val="24"/>
          <w:lang w:val="vi-VN"/>
        </w:rPr>
      </w:pPr>
      <w:r w:rsidRPr="00CB2490">
        <w:rPr>
          <w:b/>
          <w:bCs/>
          <w:color w:val="C00000"/>
          <w:sz w:val="24"/>
          <w:szCs w:val="24"/>
          <w:lang w:val="vi-VN"/>
        </w:rPr>
        <w:t>II. THÔNG TIN THAM KHẢO</w:t>
      </w:r>
    </w:p>
    <w:p w:rsidR="00DC5A07" w:rsidRPr="00CB2490" w:rsidRDefault="00DC5A07" w:rsidP="00CB2490">
      <w:pPr>
        <w:autoSpaceDE w:val="0"/>
        <w:autoSpaceDN w:val="0"/>
        <w:adjustRightInd w:val="0"/>
        <w:ind w:firstLine="567"/>
        <w:jc w:val="both"/>
        <w:rPr>
          <w:rFonts w:eastAsia="MS Mincho"/>
          <w:b/>
          <w:bCs/>
          <w:color w:val="0000CC"/>
          <w:sz w:val="24"/>
          <w:szCs w:val="24"/>
          <w:lang w:val="vi-VN" w:eastAsia="ja-JP"/>
        </w:rPr>
      </w:pPr>
      <w:r w:rsidRPr="00CB2490">
        <w:rPr>
          <w:b/>
          <w:bCs/>
          <w:color w:val="0000CC"/>
          <w:sz w:val="24"/>
          <w:szCs w:val="24"/>
          <w:lang w:val="vi-VN"/>
        </w:rPr>
        <w:t xml:space="preserve">1. </w:t>
      </w:r>
      <w:r w:rsidRPr="00CB2490">
        <w:rPr>
          <w:rFonts w:eastAsia="MS Mincho"/>
          <w:b/>
          <w:bCs/>
          <w:color w:val="0000CC"/>
          <w:sz w:val="24"/>
          <w:szCs w:val="24"/>
          <w:lang w:val="vi-VN" w:eastAsia="ja-JP"/>
        </w:rPr>
        <w:t xml:space="preserve">Tiếp tục triển khai thực hiện tốt các biện pháp phòng, chống dịch bệnh Covid-19 </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 xml:space="preserve">Hiện nay, dịch Covid-19 trên thế giới vẫn đang diễn biến phức tạp, bùng phát trở lại trong mùa đông tại nhiều quốc gia với số trường hợp mắc liên tục gia tăng. Ở nước ta, sau hơn </w:t>
      </w:r>
      <w:r w:rsidRPr="00CB2490">
        <w:rPr>
          <w:rFonts w:eastAsia="MS Mincho"/>
          <w:sz w:val="24"/>
          <w:szCs w:val="24"/>
          <w:lang w:val="en-US" w:eastAsia="ja-JP"/>
        </w:rPr>
        <w:t>20</w:t>
      </w:r>
      <w:r w:rsidRPr="00CB2490">
        <w:rPr>
          <w:rFonts w:eastAsia="MS Mincho"/>
          <w:sz w:val="24"/>
          <w:szCs w:val="24"/>
          <w:lang w:val="vi-VN" w:eastAsia="ja-JP"/>
        </w:rPr>
        <w:t xml:space="preserve"> ngày không ghi nhận trường hợp mắc tại cộng đồng, </w:t>
      </w:r>
      <w:r w:rsidRPr="00CB2490">
        <w:rPr>
          <w:rFonts w:eastAsia="MS Mincho"/>
          <w:sz w:val="24"/>
          <w:szCs w:val="24"/>
          <w:lang w:val="en-US" w:eastAsia="ja-JP"/>
        </w:rPr>
        <w:t xml:space="preserve">từ </w:t>
      </w:r>
      <w:r w:rsidRPr="00CB2490">
        <w:rPr>
          <w:rFonts w:eastAsia="MS Mincho"/>
          <w:sz w:val="24"/>
          <w:szCs w:val="24"/>
          <w:lang w:val="vi-VN" w:eastAsia="ja-JP"/>
        </w:rPr>
        <w:t xml:space="preserve">ngày </w:t>
      </w:r>
      <w:r w:rsidRPr="00CB2490">
        <w:rPr>
          <w:rFonts w:eastAsia="MS Mincho"/>
          <w:sz w:val="24"/>
          <w:szCs w:val="24"/>
          <w:lang w:val="en-US" w:eastAsia="ja-JP"/>
        </w:rPr>
        <w:t>26</w:t>
      </w:r>
      <w:r w:rsidRPr="00CB2490">
        <w:rPr>
          <w:rFonts w:eastAsia="MS Mincho"/>
          <w:sz w:val="24"/>
          <w:szCs w:val="24"/>
          <w:lang w:val="vi-VN" w:eastAsia="ja-JP"/>
        </w:rPr>
        <w:t>/1</w:t>
      </w:r>
      <w:r w:rsidRPr="00CB2490">
        <w:rPr>
          <w:rFonts w:eastAsia="MS Mincho"/>
          <w:sz w:val="24"/>
          <w:szCs w:val="24"/>
          <w:lang w:val="en-US" w:eastAsia="ja-JP"/>
        </w:rPr>
        <w:t>2 đến 29/12 tại Vĩnh Long,</w:t>
      </w:r>
      <w:r w:rsidRPr="00CB2490">
        <w:rPr>
          <w:rFonts w:eastAsia="MS Mincho"/>
          <w:sz w:val="24"/>
          <w:szCs w:val="24"/>
          <w:lang w:val="vi-VN" w:eastAsia="ja-JP"/>
        </w:rPr>
        <w:t xml:space="preserve"> thành phố Hồ Chí Minh</w:t>
      </w:r>
      <w:r w:rsidRPr="00CB2490">
        <w:rPr>
          <w:rFonts w:eastAsia="MS Mincho"/>
          <w:sz w:val="24"/>
          <w:szCs w:val="24"/>
          <w:lang w:val="en-US" w:eastAsia="ja-JP"/>
        </w:rPr>
        <w:t>, Đồng Tháp</w:t>
      </w:r>
      <w:r w:rsidRPr="00CB2490">
        <w:rPr>
          <w:rFonts w:eastAsia="MS Mincho"/>
          <w:sz w:val="24"/>
          <w:szCs w:val="24"/>
          <w:lang w:val="vi-VN" w:eastAsia="ja-JP"/>
        </w:rPr>
        <w:t xml:space="preserve"> đã phát hiện </w:t>
      </w:r>
      <w:r w:rsidRPr="00CB2490">
        <w:rPr>
          <w:rFonts w:eastAsia="MS Mincho"/>
          <w:sz w:val="24"/>
          <w:szCs w:val="24"/>
          <w:lang w:val="en-US" w:eastAsia="ja-JP"/>
        </w:rPr>
        <w:t xml:space="preserve">03 </w:t>
      </w:r>
      <w:r w:rsidRPr="00CB2490">
        <w:rPr>
          <w:rFonts w:eastAsia="MS Mincho"/>
          <w:sz w:val="24"/>
          <w:szCs w:val="24"/>
          <w:lang w:val="vi-VN" w:eastAsia="ja-JP"/>
        </w:rPr>
        <w:t>ca nhiễm Covid-19 mới</w:t>
      </w:r>
      <w:r w:rsidRPr="00CB2490">
        <w:rPr>
          <w:rFonts w:eastAsia="MS Mincho"/>
          <w:sz w:val="24"/>
          <w:szCs w:val="24"/>
          <w:lang w:val="en-US" w:eastAsia="ja-JP"/>
        </w:rPr>
        <w:t xml:space="preserve"> trong cộng đồng</w:t>
      </w:r>
      <w:r w:rsidRPr="00CB2490">
        <w:rPr>
          <w:rFonts w:eastAsia="MS Mincho"/>
          <w:sz w:val="24"/>
          <w:szCs w:val="24"/>
          <w:lang w:val="vi-VN" w:eastAsia="ja-JP"/>
        </w:rPr>
        <w:t>,</w:t>
      </w:r>
      <w:r w:rsidRPr="00CB2490">
        <w:rPr>
          <w:rFonts w:eastAsia="MS Mincho"/>
          <w:sz w:val="24"/>
          <w:szCs w:val="24"/>
          <w:lang w:val="en-US" w:eastAsia="ja-JP"/>
        </w:rPr>
        <w:t xml:space="preserve"> nhập cảnh trái phép, đi nhiều nơi làm cho tình tình hình dịch bệnh diễn biến phức tạp.</w:t>
      </w:r>
    </w:p>
    <w:p w:rsidR="00DC5A07" w:rsidRPr="00CB2490" w:rsidRDefault="00DC5A07" w:rsidP="00CB2490">
      <w:pPr>
        <w:autoSpaceDE w:val="0"/>
        <w:autoSpaceDN w:val="0"/>
        <w:adjustRightInd w:val="0"/>
        <w:ind w:firstLine="567"/>
        <w:jc w:val="both"/>
        <w:rPr>
          <w:rFonts w:eastAsia="MS Mincho"/>
          <w:sz w:val="24"/>
          <w:szCs w:val="24"/>
          <w:lang w:val="en-US" w:eastAsia="ja-JP"/>
        </w:rPr>
      </w:pPr>
      <w:r w:rsidRPr="00CB2490">
        <w:rPr>
          <w:rFonts w:eastAsia="MS Mincho"/>
          <w:sz w:val="24"/>
          <w:szCs w:val="24"/>
          <w:lang w:val="en-US" w:eastAsia="ja-JP"/>
        </w:rPr>
        <w:t>Trước tình hình trên, n</w:t>
      </w:r>
      <w:r w:rsidRPr="00CB2490">
        <w:rPr>
          <w:rFonts w:eastAsia="MS Mincho"/>
          <w:sz w:val="24"/>
          <w:szCs w:val="24"/>
          <w:lang w:val="vi-VN" w:eastAsia="ja-JP"/>
        </w:rPr>
        <w:t xml:space="preserve">gày </w:t>
      </w:r>
      <w:r w:rsidRPr="00CB2490">
        <w:rPr>
          <w:rFonts w:eastAsia="MS Mincho"/>
          <w:sz w:val="24"/>
          <w:szCs w:val="24"/>
          <w:lang w:val="en-US" w:eastAsia="ja-JP"/>
        </w:rPr>
        <w:t>27</w:t>
      </w:r>
      <w:r w:rsidRPr="00CB2490">
        <w:rPr>
          <w:rFonts w:eastAsia="MS Mincho"/>
          <w:sz w:val="24"/>
          <w:szCs w:val="24"/>
          <w:lang w:val="vi-VN" w:eastAsia="ja-JP"/>
        </w:rPr>
        <w:t>/12/2020,</w:t>
      </w:r>
      <w:r w:rsidRPr="00CB2490">
        <w:rPr>
          <w:rFonts w:eastAsia="MS Mincho"/>
          <w:sz w:val="24"/>
          <w:szCs w:val="24"/>
          <w:lang w:val="en-US" w:eastAsia="ja-JP"/>
        </w:rPr>
        <w:t xml:space="preserve"> Thủ tướng Chính phủ ban hành Công điện số 1838/CĐ-TTg về việc phòng, chống dịch bệnh Covid-19, Thủ tướng yêu cầu:</w:t>
      </w:r>
    </w:p>
    <w:p w:rsidR="00DC5A07" w:rsidRPr="00CB2490" w:rsidRDefault="00DC5A07" w:rsidP="00CB2490">
      <w:pPr>
        <w:autoSpaceDE w:val="0"/>
        <w:autoSpaceDN w:val="0"/>
        <w:adjustRightInd w:val="0"/>
        <w:ind w:firstLine="567"/>
        <w:jc w:val="both"/>
        <w:rPr>
          <w:rFonts w:eastAsia="MS Mincho"/>
          <w:sz w:val="24"/>
          <w:szCs w:val="24"/>
          <w:lang w:val="en-US" w:eastAsia="ja-JP"/>
        </w:rPr>
      </w:pPr>
      <w:r w:rsidRPr="00CB2490">
        <w:rPr>
          <w:rFonts w:eastAsia="MS Mincho"/>
          <w:sz w:val="24"/>
          <w:szCs w:val="24"/>
          <w:lang w:val="en-US" w:eastAsia="ja-JP"/>
        </w:rPr>
        <w:t>1. Các bộ, ngành, địa phương cần nêu cao tinh thần trách nhiệm trong phòng, chống dịch Covid-19; thực hiện nghiêm các chỉ đạo của Thủ tướng Chính phủ và các văn bản có liên quan; kiểm soát chặc chẽ người nhập cảnh, nhất là nhập cảnh trái phép qua đường mòn, lối mở, xử lý nghiêm các trường hợp vi phạm.</w:t>
      </w:r>
    </w:p>
    <w:p w:rsidR="00DC5A07" w:rsidRPr="00CB2490" w:rsidRDefault="00DC5A07" w:rsidP="00CB2490">
      <w:pPr>
        <w:autoSpaceDE w:val="0"/>
        <w:autoSpaceDN w:val="0"/>
        <w:adjustRightInd w:val="0"/>
        <w:ind w:firstLine="567"/>
        <w:jc w:val="both"/>
        <w:rPr>
          <w:rFonts w:eastAsia="MS Mincho"/>
          <w:sz w:val="24"/>
          <w:szCs w:val="24"/>
          <w:lang w:val="en-US" w:eastAsia="ja-JP"/>
        </w:rPr>
      </w:pPr>
      <w:r w:rsidRPr="00CB2490">
        <w:rPr>
          <w:rFonts w:eastAsia="MS Mincho"/>
          <w:sz w:val="24"/>
          <w:szCs w:val="24"/>
          <w:lang w:val="en-US" w:eastAsia="ja-JP"/>
        </w:rPr>
        <w:t>2. Thực hiện các biện pháp thần tốc truy quét người tiếp xúc với bệnh nhân, không để lây lan ra cộng đồng.</w:t>
      </w:r>
    </w:p>
    <w:p w:rsidR="00DC5A07" w:rsidRPr="00CB2490" w:rsidRDefault="00DC5A07" w:rsidP="00CB2490">
      <w:pPr>
        <w:autoSpaceDE w:val="0"/>
        <w:autoSpaceDN w:val="0"/>
        <w:adjustRightInd w:val="0"/>
        <w:ind w:firstLine="567"/>
        <w:jc w:val="both"/>
        <w:rPr>
          <w:rFonts w:eastAsia="MS Mincho"/>
          <w:sz w:val="24"/>
          <w:szCs w:val="24"/>
          <w:lang w:val="en-US" w:eastAsia="ja-JP"/>
        </w:rPr>
      </w:pPr>
      <w:r w:rsidRPr="00CB2490">
        <w:rPr>
          <w:rFonts w:eastAsia="MS Mincho"/>
          <w:sz w:val="24"/>
          <w:szCs w:val="24"/>
          <w:lang w:val="en-US" w:eastAsia="ja-JP"/>
        </w:rPr>
        <w:t>3. Mọi người dân Việt Nam thể hiện ý thức, tinh thần trách nhiệm, thực hiện nghiêm các biện pháp phòng, chống dịch Covid-19 theo khuyến nghị của Bộ Y tế để đón kỳ nghỉ Tết Nguyên đán Tân Sửu năm 2021 vui tươi, lành mạnh, an toàn, góp phần vào sự thành công các sự kiện trọng đại của đất nước năm 202</w:t>
      </w:r>
      <w:r w:rsidRPr="00CB2490">
        <w:rPr>
          <w:rFonts w:eastAsia="MS Mincho"/>
          <w:sz w:val="24"/>
          <w:szCs w:val="24"/>
          <w:lang w:eastAsia="ja-JP"/>
        </w:rPr>
        <w:t>1</w:t>
      </w:r>
      <w:r w:rsidRPr="00CB2490">
        <w:rPr>
          <w:rFonts w:eastAsia="MS Mincho"/>
          <w:sz w:val="24"/>
          <w:szCs w:val="24"/>
          <w:lang w:val="en-US" w:eastAsia="ja-JP"/>
        </w:rPr>
        <w:t>.</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 xml:space="preserve"> </w:t>
      </w:r>
      <w:r w:rsidRPr="00CB2490">
        <w:rPr>
          <w:rFonts w:eastAsia="MS Mincho"/>
          <w:sz w:val="24"/>
          <w:szCs w:val="24"/>
          <w:lang w:eastAsia="ja-JP"/>
        </w:rPr>
        <w:t xml:space="preserve">Song song đó, Thủ tướng cũng yêu cầu các cấp, các ngành tiếp tục uyên truyền việc tự giác chấp hành nghiêm việc dừng các hoạt động, sự kiện có tập trung đông người khi không cần </w:t>
      </w:r>
      <w:r w:rsidRPr="00CB2490">
        <w:rPr>
          <w:rFonts w:eastAsia="MS Mincho"/>
          <w:sz w:val="24"/>
          <w:szCs w:val="24"/>
          <w:lang w:eastAsia="ja-JP"/>
        </w:rPr>
        <w:lastRenderedPageBreak/>
        <w:t>thiết; trường hợp tổ chức thì phải thực hiện nghiêm các biện pháp phòng, chống dịch nh</w:t>
      </w:r>
      <w:r w:rsidRPr="00CB2490">
        <w:rPr>
          <w:rFonts w:eastAsia="MS Mincho"/>
          <w:sz w:val="24"/>
          <w:szCs w:val="24"/>
          <w:lang w:val="vi-VN" w:eastAsia="ja-JP"/>
        </w:rPr>
        <w:t>ư đeo khẩu trang, sát khuẩn... theo đúng quy định.</w:t>
      </w:r>
    </w:p>
    <w:p w:rsidR="00DC5A07" w:rsidRPr="00CB2490" w:rsidRDefault="00DC5A07" w:rsidP="00CB2490">
      <w:pPr>
        <w:ind w:firstLine="567"/>
        <w:jc w:val="both"/>
        <w:rPr>
          <w:b/>
          <w:bCs/>
          <w:sz w:val="24"/>
          <w:szCs w:val="24"/>
          <w:lang w:val="vi-VN"/>
        </w:rPr>
      </w:pPr>
      <w:r w:rsidRPr="00CB2490">
        <w:rPr>
          <w:rFonts w:eastAsia="MS Mincho"/>
          <w:sz w:val="24"/>
          <w:szCs w:val="24"/>
          <w:lang w:val="vi-VN" w:eastAsia="ja-JP"/>
        </w:rPr>
        <w:t>Tuyên truyền việc đảm bảo mục tiêu kép, vừa đảm bảo an toàn dịch bệnh vừa phát triển kinh tế - xã hội, trong đó chú trọng các giải pháp hỗ trợ các doanh nghiệp, các đối tượng bị ảnh hưởng bởi đại dịch Covid-19…</w:t>
      </w:r>
    </w:p>
    <w:p w:rsidR="00DC5A07" w:rsidRPr="00CB2490" w:rsidRDefault="00DC5A07" w:rsidP="00CB2490">
      <w:pPr>
        <w:tabs>
          <w:tab w:val="left" w:pos="5630"/>
        </w:tabs>
        <w:ind w:firstLine="567"/>
        <w:jc w:val="right"/>
        <w:rPr>
          <w:b/>
          <w:bCs/>
          <w:i/>
          <w:iCs/>
          <w:sz w:val="24"/>
          <w:szCs w:val="24"/>
          <w:lang w:val="en-US"/>
        </w:rPr>
      </w:pPr>
      <w:r w:rsidRPr="00CB2490">
        <w:rPr>
          <w:b/>
          <w:bCs/>
          <w:sz w:val="24"/>
          <w:szCs w:val="24"/>
        </w:rPr>
        <w:t xml:space="preserve">                             </w:t>
      </w:r>
      <w:r w:rsidRPr="00CB2490">
        <w:rPr>
          <w:b/>
          <w:bCs/>
          <w:i/>
          <w:iCs/>
          <w:sz w:val="24"/>
          <w:szCs w:val="24"/>
        </w:rPr>
        <w:t xml:space="preserve">Nguồn: Văn phòng Chính phủ và </w:t>
      </w:r>
      <w:r w:rsidRPr="00CB2490">
        <w:rPr>
          <w:b/>
          <w:bCs/>
          <w:i/>
          <w:iCs/>
          <w:sz w:val="24"/>
          <w:szCs w:val="24"/>
          <w:lang w:val="vi-VN"/>
        </w:rPr>
        <w:t>Ban Tuyên giáo Trung ương</w:t>
      </w:r>
    </w:p>
    <w:p w:rsidR="00DC5A07" w:rsidRPr="00CB2490" w:rsidRDefault="00DC5A07" w:rsidP="00CB2490">
      <w:pPr>
        <w:autoSpaceDE w:val="0"/>
        <w:autoSpaceDN w:val="0"/>
        <w:adjustRightInd w:val="0"/>
        <w:ind w:firstLine="567"/>
        <w:jc w:val="both"/>
        <w:rPr>
          <w:rFonts w:eastAsia="MS Mincho"/>
          <w:b/>
          <w:bCs/>
          <w:color w:val="0000CC"/>
          <w:sz w:val="24"/>
          <w:szCs w:val="24"/>
          <w:lang w:val="en-US" w:eastAsia="ja-JP"/>
        </w:rPr>
      </w:pPr>
      <w:r w:rsidRPr="00CB2490">
        <w:rPr>
          <w:rFonts w:eastAsia="MS Mincho"/>
          <w:b/>
          <w:bCs/>
          <w:color w:val="0000CC"/>
          <w:sz w:val="24"/>
          <w:szCs w:val="24"/>
          <w:lang w:val="en-US" w:eastAsia="ja-JP"/>
        </w:rPr>
        <w:t xml:space="preserve">2. Công tác phòng, chống thiên tai của nước ta năm 2020; nhiệm vụ, giải pháp thời gian tới </w:t>
      </w:r>
    </w:p>
    <w:p w:rsidR="00DC5A07" w:rsidRPr="00CB2490" w:rsidRDefault="00DC5A07" w:rsidP="00CB2490">
      <w:pPr>
        <w:autoSpaceDE w:val="0"/>
        <w:autoSpaceDN w:val="0"/>
        <w:adjustRightInd w:val="0"/>
        <w:ind w:firstLine="567"/>
        <w:jc w:val="both"/>
        <w:rPr>
          <w:rFonts w:eastAsia="MS Mincho"/>
          <w:sz w:val="24"/>
          <w:szCs w:val="24"/>
          <w:highlight w:val="white"/>
          <w:lang w:val="vi-VN" w:eastAsia="ja-JP"/>
        </w:rPr>
      </w:pPr>
      <w:r w:rsidRPr="00CB2490">
        <w:rPr>
          <w:rFonts w:eastAsia="MS Mincho"/>
          <w:sz w:val="24"/>
          <w:szCs w:val="24"/>
          <w:lang w:val="vi-VN" w:eastAsia="ja-JP"/>
        </w:rPr>
        <w:t xml:space="preserve">Năm 2020, thiên tai diễn biến phức tạp, bất thường trên nhiều vùng, miền trong cả nước. Tính chung, trên cả nước </w:t>
      </w:r>
      <w:r w:rsidRPr="00CB2490">
        <w:rPr>
          <w:rFonts w:eastAsia="MS Mincho"/>
          <w:sz w:val="24"/>
          <w:szCs w:val="24"/>
          <w:highlight w:val="white"/>
          <w:lang w:val="vi-VN" w:eastAsia="ja-JP"/>
        </w:rPr>
        <w:t>đã xảy ra 16/21 loại hình thiên tai, với 457 trận thiên tai</w:t>
      </w:r>
      <w:r w:rsidRPr="00CB2490">
        <w:rPr>
          <w:rFonts w:eastAsia="MS Mincho"/>
          <w:sz w:val="24"/>
          <w:szCs w:val="24"/>
          <w:lang w:val="vi-VN" w:eastAsia="ja-JP"/>
        </w:rPr>
        <w:t xml:space="preserve">, khiến 340 người chết, mất tích; 3.276 nhà sập, 280.766 nhà bị hư hại, 414.450 nhà bị ngập, 171.337 ha lúa và hoa màu bị thiệt hại; 49.658 con gia súc, 3.366.417 con gia cầm bị nước cuốn trôi; 550km đê kè, 115 km bờ biển, bờ sông bị sạt lở, hư hỏng. Ước thiệt hại về kinh tế khoảng 33.449 tỷ đồng (số liệu tính đến ngày 09/11/2020). </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Trước diễn biến phức tạp của biến đổi khí hậu, thời tiết bất thường, thiên tai xảy ra nhiều, với cường độ, thiệt hại lớn, Đảng, Nhà nước đã ban hành hệ thống chủ trương, cơ chế, chính sách, giải pháp phòng ngừa, ứng phó và khắc phục hậu quả thiên tai khá đồng bộ, toàn diện. Các địa phương đã triển khai đồng bộ, quyết liệt các biện pháp phòng, chống thiên tai từ cơ sở, huy động nhân dân, lực lượng vũ trang trên địa bàn tham gia cứu hộ, cứu nạn, di dân đến nơi an toàn, đảm bảo an ninh trật tự, an toàn xã hội, phòng, chống thiên tai. Thủ tướng Chính phủ đã </w:t>
      </w:r>
      <w:r w:rsidRPr="00CB2490">
        <w:rPr>
          <w:rFonts w:eastAsia="MS Mincho"/>
          <w:sz w:val="24"/>
          <w:szCs w:val="24"/>
          <w:lang w:val="en-US" w:eastAsia="ja-JP"/>
        </w:rPr>
        <w:t>quyết định</w:t>
      </w:r>
      <w:r w:rsidRPr="00CB2490">
        <w:rPr>
          <w:rFonts w:eastAsia="MS Mincho"/>
          <w:sz w:val="24"/>
          <w:szCs w:val="24"/>
          <w:lang w:val="vi-VN" w:eastAsia="ja-JP"/>
        </w:rPr>
        <w:t> hỗ trợ khẩn cấp 11.500 tấn gạo từ nguồn dự trữ quốc gia, 1.680 tỷ đồng và một số trang thiết bị cứu hộ, cứu nạn cho các tỉnh bị thiên tai. Các bộ, ngành Trung ương và địa phương đã tổ chức các hoạt động quyên góp, ủng hộ đồng bào bị bão lũ ở miền Trung.</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Tuy nhiên, trước xu thế biến đổi khí hậu, thiên tai ngày càng gia tăng, cực đoan, công tác phòng, chống thiên tai cũng còn một số hạn chế, bất cập, như: Công tác cảnh báo bão, lũ sớm còn hạn chế; khả năng chống chịu của các công trình công cộng và nhà dân trước nguy cơ lũ, bão còn thấp; một số chủ phương tiện, tàu thuyền không chấp hành di chuyển vào nơi tránh chú bão; lực lượng chuyên trách và trang thiết bị phục vụ phòng chống thiên tai, cứu hộ, cứu nạn còn thiếu, chưa đáp ứng yêu cầu ứng phó tình trạng cứu hộ khẩn cấp…</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 xml:space="preserve">Ðể hạn chế những thiệt hại do thiên tai gây ra, trong thời gian tới, công tác tuyên truyền cần thực hiện tốt một nội dung sau: </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i/>
          <w:iCs/>
          <w:sz w:val="24"/>
          <w:szCs w:val="24"/>
          <w:lang w:val="vi-VN" w:eastAsia="ja-JP"/>
        </w:rPr>
        <w:t>Thứ nhất,</w:t>
      </w:r>
      <w:r w:rsidRPr="00CB2490">
        <w:rPr>
          <w:rFonts w:eastAsia="MS Mincho"/>
          <w:sz w:val="24"/>
          <w:szCs w:val="24"/>
          <w:lang w:val="vi-VN" w:eastAsia="ja-JP"/>
        </w:rPr>
        <w:t xml:space="preserve"> tiếp tục tuyên truyền việc thực hiện Nghị quyết số 24-NQ/TW của Ban Chấp hành Trung ương Khóa XII, Chỉ thị số 42-CT/TW của Ban Bí thư về tăng cường sự lãnh đạo của Đảng đối với công tác phòng ngừa, ứng phó và khắc phục hậu quả thiên tai; Luật phòng, chống thiên tai và các văn bản hướng dẫn thi hành…</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i/>
          <w:iCs/>
          <w:sz w:val="24"/>
          <w:szCs w:val="24"/>
          <w:lang w:val="vi-VN" w:eastAsia="ja-JP"/>
        </w:rPr>
        <w:t>Thứ hai,</w:t>
      </w:r>
      <w:r w:rsidRPr="00CB2490">
        <w:rPr>
          <w:rFonts w:eastAsia="MS Mincho"/>
          <w:sz w:val="24"/>
          <w:szCs w:val="24"/>
          <w:lang w:val="vi-VN" w:eastAsia="ja-JP"/>
        </w:rPr>
        <w:t xml:space="preserve"> tuyên truyền công tác khắc phục hậu quả mưa lũ xảy ra ở miền Trung; phổ biến kịch bản cập nhật sự biến đổi khí hậu và nước biển dâng.</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i/>
          <w:iCs/>
          <w:sz w:val="24"/>
          <w:szCs w:val="24"/>
          <w:lang w:val="vi-VN" w:eastAsia="ja-JP"/>
        </w:rPr>
        <w:t>Thứ ba,</w:t>
      </w:r>
      <w:r w:rsidRPr="00CB2490">
        <w:rPr>
          <w:rFonts w:eastAsia="MS Mincho"/>
          <w:sz w:val="24"/>
          <w:szCs w:val="24"/>
          <w:lang w:val="vi-VN" w:eastAsia="ja-JP"/>
        </w:rPr>
        <w:t xml:space="preserve"> tăng cường thông tin, truyền thông về thời tiết, thiên tai, nhất là mưa lớn; phổ biến các phương án phòng, tránh và giảm nhẹ thiên tai phù hợp với từng vùng, miền, nhất là các địa phương ven biển miền Trung, vùng núi cao, vùng dễ bị tổn thương trước thiên tai. </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i/>
          <w:iCs/>
          <w:sz w:val="24"/>
          <w:szCs w:val="24"/>
          <w:lang w:val="vi-VN" w:eastAsia="ja-JP"/>
        </w:rPr>
        <w:t>Thứ tư,</w:t>
      </w:r>
      <w:r w:rsidRPr="00CB2490">
        <w:rPr>
          <w:rFonts w:eastAsia="MS Mincho"/>
          <w:sz w:val="24"/>
          <w:szCs w:val="24"/>
          <w:lang w:val="vi-VN" w:eastAsia="ja-JP"/>
        </w:rPr>
        <w:t xml:space="preserve"> tuyên truyền công tác hợp tác quốc tế, chia sẻ thông tin, phối hợp nghiên cứu, quản lý, khai thác và hỗ trợ kinh phí ứng phó với biến đổi khí hậu. </w:t>
      </w:r>
    </w:p>
    <w:p w:rsidR="00DC5A07" w:rsidRPr="00CB2490" w:rsidRDefault="00DC5A07" w:rsidP="00CB2490">
      <w:pPr>
        <w:tabs>
          <w:tab w:val="left" w:pos="5400"/>
        </w:tabs>
        <w:ind w:firstLine="567"/>
        <w:rPr>
          <w:b/>
          <w:bCs/>
          <w:i/>
          <w:iCs/>
          <w:sz w:val="24"/>
          <w:szCs w:val="24"/>
          <w:lang w:val="vi-VN"/>
        </w:rPr>
      </w:pPr>
      <w:r w:rsidRPr="00CB2490">
        <w:rPr>
          <w:sz w:val="24"/>
          <w:szCs w:val="24"/>
          <w:lang w:val="vi-VN"/>
        </w:rPr>
        <w:tab/>
      </w:r>
      <w:r w:rsidRPr="00CB2490">
        <w:rPr>
          <w:sz w:val="24"/>
          <w:szCs w:val="24"/>
          <w:lang w:val="en-US"/>
        </w:rPr>
        <w:t xml:space="preserve">       </w:t>
      </w:r>
      <w:r w:rsidRPr="00CB2490">
        <w:rPr>
          <w:b/>
          <w:bCs/>
          <w:i/>
          <w:iCs/>
          <w:sz w:val="24"/>
          <w:szCs w:val="24"/>
          <w:lang w:val="vi-VN"/>
        </w:rPr>
        <w:t>Ban Tuyên giáo Trung ương</w:t>
      </w:r>
    </w:p>
    <w:p w:rsidR="00DC5A07" w:rsidRPr="00CB2490" w:rsidRDefault="00DC5A07" w:rsidP="00CB2490">
      <w:pPr>
        <w:autoSpaceDE w:val="0"/>
        <w:autoSpaceDN w:val="0"/>
        <w:adjustRightInd w:val="0"/>
        <w:ind w:firstLine="567"/>
        <w:jc w:val="both"/>
        <w:rPr>
          <w:rFonts w:eastAsia="MS Mincho"/>
          <w:b/>
          <w:bCs/>
          <w:color w:val="0000CC"/>
          <w:sz w:val="24"/>
          <w:szCs w:val="24"/>
          <w:lang w:val="en-US" w:eastAsia="ja-JP"/>
        </w:rPr>
      </w:pPr>
      <w:r w:rsidRPr="00CB2490">
        <w:rPr>
          <w:rFonts w:eastAsia="MS Mincho"/>
          <w:b/>
          <w:bCs/>
          <w:color w:val="0000CC"/>
          <w:sz w:val="24"/>
          <w:szCs w:val="24"/>
          <w:lang w:val="en-US" w:eastAsia="ja-JP"/>
        </w:rPr>
        <w:t>3</w:t>
      </w:r>
      <w:r w:rsidRPr="00CB2490">
        <w:rPr>
          <w:rFonts w:eastAsia="MS Mincho"/>
          <w:b/>
          <w:bCs/>
          <w:color w:val="0000CC"/>
          <w:sz w:val="24"/>
          <w:szCs w:val="24"/>
          <w:lang w:val="vi-VN" w:eastAsia="ja-JP"/>
        </w:rPr>
        <w:t xml:space="preserve">. </w:t>
      </w:r>
      <w:r w:rsidRPr="00CB2490">
        <w:rPr>
          <w:rFonts w:eastAsia="MS Mincho"/>
          <w:b/>
          <w:bCs/>
          <w:color w:val="0000CC"/>
          <w:sz w:val="24"/>
          <w:szCs w:val="24"/>
          <w:lang w:val="en-US" w:eastAsia="ja-JP"/>
        </w:rPr>
        <w:t xml:space="preserve">Kết quả công tác phòng, chống tham nhũng giai đoạn 2013 - 2020; nhiệm vụ, giải pháp thời gian tới </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 xml:space="preserve">Kể từ khi thành lập Ban Chỉ đạo Trung ương về phòng, chống tham nhũng (ngày 01/02/2013) đến nay, nhất là trong nhiệm kỳ Đại hội XII của Đảng, công tác phòng, chống tham nhũng được chỉ đạo quyết liệt, có bước tiến mạnh, đạt được nhiều kết quả quan trọng, toàn diện, tạo hiệu ứng tích cực, lan tỏa mạnh mẽ trong toàn xã hội, được cán bộ, đảng viên và nhân dân đồng tình, ủng hộ, đánh giá cao, được quốc tế ghi nhận. Tham nhũng từng bước được kiềm chế, ngăn chặn, </w:t>
      </w:r>
      <w:r w:rsidRPr="00CB2490">
        <w:rPr>
          <w:rFonts w:eastAsia="MS Mincho"/>
          <w:sz w:val="24"/>
          <w:szCs w:val="24"/>
          <w:lang w:val="vi-VN" w:eastAsia="ja-JP"/>
        </w:rPr>
        <w:lastRenderedPageBreak/>
        <w:t>góp phần giữ vững ổn định chính trị, phát triển kinh tế - xã hội, củng cố niềm tin của cán bộ, đảng viên và nhân dân đối với Đảng, Nhà nước.</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Trong giai đoạn 2013 - 2020, công tác kiểm tra, giám sát của Đảng, thanh tra, kiểm toán của Nhà nước được tăng cường, phát hiện và xử lý nghiêm minh các sai phạm, siết chặt kỷ luật, kỷ cương trong Đảng, bộ máy nhà nước. Công tác điều tra, truy tố, xét xử các vụ án tham nhũng, kinh tế được tiến hành kiên quyết, không khoan nhượng, không làm oan, không bỏ lọt tội phạm, nhưng cũng rất nhân văn, có lý, có tình. Nhiều bộ, ngành, địa phương đã quan tâm hơn đến công tác kiểm tra, thanh tra, phát hiện, xử lý tham nhũng, từng bước khắc phục tình trạng "trên nóng, dưới lạnh", đã chú ý ngăn chặn, xử lý tệ "tham nhũng vặt"; công tác cán bộ, cải cách hành chính, công khai, minh bạch, trách nhiệm giải trình trong hoạt động của các cơ quan, tổ chức, đơn vị và các giải pháp phòng ngừa tham nhũng được tập trung lãnh đạo, chỉ đạo thực hiện và đạt kết quả tích cực; công tác xây dựng, hoàn thiện thể chế về quản lý kinh tế - xã hội và phòng, chống tham nhũng được đẩy mạnh. </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Công tác thông tin, tuyên truyền, giáo dục về phòng, chống tham nhũng được tăng cường và có nhiều đổi mới; sự giám sát của các cơ quan dân cử, vai trò của Mặt trận Tổ quốc, nhân dân và báo chí, truyền thông trong phòng, chống tham nhũng được phát huy tốt hơn. Hợp tác quốc tế được tăng cường; hoạt động phòng, chống tham nhũng ra khu vực ngoài nhà nước từng bước được mở rộng.</w:t>
      </w:r>
    </w:p>
    <w:p w:rsidR="00DC5A07" w:rsidRPr="00CB2490" w:rsidRDefault="00DC5A07" w:rsidP="00CB2490">
      <w:pPr>
        <w:autoSpaceDE w:val="0"/>
        <w:autoSpaceDN w:val="0"/>
        <w:adjustRightInd w:val="0"/>
        <w:ind w:firstLine="567"/>
        <w:jc w:val="both"/>
        <w:rPr>
          <w:rFonts w:eastAsia="MS Mincho"/>
          <w:sz w:val="24"/>
          <w:szCs w:val="24"/>
          <w:highlight w:val="white"/>
          <w:lang w:val="vi-VN" w:eastAsia="ja-JP"/>
        </w:rPr>
      </w:pPr>
      <w:r w:rsidRPr="00CB2490">
        <w:rPr>
          <w:rFonts w:eastAsia="MS Mincho"/>
          <w:sz w:val="24"/>
          <w:szCs w:val="24"/>
          <w:lang w:val="vi-VN" w:eastAsia="ja-JP"/>
        </w:rPr>
        <w:t xml:space="preserve">Tuy nhiên, bên cạnh kết quả đạt được, công tác phòng, chống tham nhũng ở nước ta vẫn còn một số hạn chế như: </w:t>
      </w:r>
      <w:r w:rsidRPr="00CB2490">
        <w:rPr>
          <w:rFonts w:eastAsia="MS Mincho"/>
          <w:sz w:val="24"/>
          <w:szCs w:val="24"/>
          <w:highlight w:val="white"/>
          <w:lang w:val="vi-VN" w:eastAsia="ja-JP"/>
        </w:rPr>
        <w:t>Công tác tự kiểm tra, phát hiện tham nhũng trong nội bộ các cơ quan, đơn vị, địa phương còn yếu; nhận thức, trách nhiệm và quyết tâm của người đứng đầu trong công tác phòng, chống tham nhũng, lãng phí ở một số cơ quan, đơn vị, địa phương chưa cao; một số biện pháp phòng ngừa tham nhũng hiệu quả còn thấp…</w:t>
      </w:r>
    </w:p>
    <w:p w:rsidR="00DC5A07" w:rsidRPr="00CB2490" w:rsidRDefault="00DC5A07" w:rsidP="00CB2490">
      <w:pPr>
        <w:autoSpaceDE w:val="0"/>
        <w:autoSpaceDN w:val="0"/>
        <w:adjustRightInd w:val="0"/>
        <w:ind w:firstLine="567"/>
        <w:jc w:val="both"/>
        <w:rPr>
          <w:rFonts w:eastAsia="MS Mincho"/>
          <w:sz w:val="24"/>
          <w:szCs w:val="24"/>
          <w:highlight w:val="white"/>
          <w:lang w:val="vi-VN" w:eastAsia="ja-JP"/>
        </w:rPr>
      </w:pPr>
      <w:r w:rsidRPr="00CB2490">
        <w:rPr>
          <w:rFonts w:eastAsia="MS Mincho"/>
          <w:sz w:val="24"/>
          <w:szCs w:val="24"/>
          <w:lang w:val="vi-VN" w:eastAsia="ja-JP"/>
        </w:rPr>
        <w:t>Để tăng cường công tác thông tin, tuyên truyền nâng cao nhận thức của các tầng lớp nhân dân về công tác phòng, chống tham nhũng, trong thời gian tới, công tác tuyên truyền cần chú trọng một số vấn đề sau:</w:t>
      </w:r>
    </w:p>
    <w:p w:rsidR="00DC5A07" w:rsidRPr="00CB2490" w:rsidRDefault="00DC5A07" w:rsidP="00CB2490">
      <w:pPr>
        <w:autoSpaceDE w:val="0"/>
        <w:autoSpaceDN w:val="0"/>
        <w:adjustRightInd w:val="0"/>
        <w:ind w:firstLine="567"/>
        <w:jc w:val="both"/>
        <w:rPr>
          <w:rFonts w:eastAsia="MS Mincho"/>
          <w:sz w:val="24"/>
          <w:szCs w:val="24"/>
          <w:lang w:val="vi-VN" w:eastAsia="ja-JP"/>
        </w:rPr>
      </w:pPr>
      <w:r w:rsidRPr="00CB2490">
        <w:rPr>
          <w:rFonts w:eastAsia="MS Mincho"/>
          <w:sz w:val="24"/>
          <w:szCs w:val="24"/>
          <w:lang w:val="vi-VN" w:eastAsia="ja-JP"/>
        </w:rPr>
        <w:tab/>
      </w:r>
      <w:r w:rsidRPr="00CB2490">
        <w:rPr>
          <w:rFonts w:eastAsia="MS Mincho"/>
          <w:i/>
          <w:iCs/>
          <w:sz w:val="24"/>
          <w:szCs w:val="24"/>
          <w:lang w:val="vi-VN" w:eastAsia="ja-JP"/>
        </w:rPr>
        <w:t>Một là,</w:t>
      </w:r>
      <w:r w:rsidRPr="00CB2490">
        <w:rPr>
          <w:rFonts w:eastAsia="MS Mincho"/>
          <w:sz w:val="24"/>
          <w:szCs w:val="24"/>
          <w:lang w:val="vi-VN" w:eastAsia="ja-JP"/>
        </w:rPr>
        <w:t xml:space="preserve"> tiếp tục nâng cao hiệu quả công tác tuyên truyền, giáo dục, tạo sự tự giác, thống nhất cao về ý chí và hành động trong cán bộ, đảng viên và nhân dân về phòng, chống tham nhũng, trong đó cần khẳng định quyết tâm của Đảng, Nhà nước về phòng, chống tham nhũng; củng cố và tăng cường niềm tin của nhân dân, của cán bộ, đảng viên, tạo động lực mới, khí thế mới để thực hiện thắng lợi mọi nhiệm vụ.</w:t>
      </w:r>
    </w:p>
    <w:p w:rsidR="00DC5A07" w:rsidRPr="00CB2490" w:rsidRDefault="00DC5A07" w:rsidP="00CB2490">
      <w:pPr>
        <w:autoSpaceDE w:val="0"/>
        <w:autoSpaceDN w:val="0"/>
        <w:adjustRightInd w:val="0"/>
        <w:ind w:firstLine="567"/>
        <w:jc w:val="both"/>
        <w:rPr>
          <w:rFonts w:eastAsia="MS Mincho"/>
          <w:sz w:val="24"/>
          <w:szCs w:val="24"/>
          <w:lang w:val="en-US" w:eastAsia="ja-JP"/>
        </w:rPr>
      </w:pPr>
      <w:r w:rsidRPr="00CB2490">
        <w:rPr>
          <w:rFonts w:eastAsia="MS Mincho"/>
          <w:sz w:val="24"/>
          <w:szCs w:val="24"/>
          <w:lang w:val="vi-VN" w:eastAsia="ja-JP"/>
        </w:rPr>
        <w:tab/>
      </w:r>
      <w:r w:rsidRPr="00CB2490">
        <w:rPr>
          <w:rFonts w:eastAsia="MS Mincho"/>
          <w:i/>
          <w:iCs/>
          <w:sz w:val="24"/>
          <w:szCs w:val="24"/>
          <w:lang w:eastAsia="ja-JP"/>
        </w:rPr>
        <w:t>Hai là,</w:t>
      </w:r>
      <w:r w:rsidRPr="00CB2490">
        <w:rPr>
          <w:rFonts w:eastAsia="MS Mincho"/>
          <w:sz w:val="24"/>
          <w:szCs w:val="24"/>
          <w:lang w:eastAsia="ja-JP"/>
        </w:rPr>
        <w:t xml:space="preserve"> tăng cường phối hợp, kịp thời cung cấp, công khai thông tin, định hướng tuyên truyền về phòng, chống tham nhũng, nhất là chủ động thông tin về kết quả kiểm tra, thanh tra, xử lý cán bộ, đảng viên vi phạm. Chú trọng thông tin tuyên truyền g</w:t>
      </w:r>
      <w:r w:rsidRPr="00CB2490">
        <w:rPr>
          <w:rFonts w:eastAsia="MS Mincho"/>
          <w:sz w:val="24"/>
          <w:szCs w:val="24"/>
          <w:lang w:val="vi-VN" w:eastAsia="ja-JP"/>
        </w:rPr>
        <w:t>ương “người tốt, việc tốt”, khắc phục t</w:t>
      </w:r>
      <w:r w:rsidRPr="00CB2490">
        <w:rPr>
          <w:rFonts w:eastAsia="MS Mincho"/>
          <w:sz w:val="24"/>
          <w:szCs w:val="24"/>
          <w:lang w:val="en-US" w:eastAsia="ja-JP"/>
        </w:rPr>
        <w:t>ình trạng thông tin một chiều, thông tin không chính xác, mang tính kích động, gây hoang mang hoặc quy kết về tội danh, mức án trước khi xét xử.</w:t>
      </w:r>
    </w:p>
    <w:p w:rsidR="00DC5A07" w:rsidRPr="00CB2490" w:rsidRDefault="00DC5A07" w:rsidP="00CB2490">
      <w:pPr>
        <w:autoSpaceDE w:val="0"/>
        <w:autoSpaceDN w:val="0"/>
        <w:adjustRightInd w:val="0"/>
        <w:ind w:firstLine="567"/>
        <w:jc w:val="both"/>
        <w:rPr>
          <w:rFonts w:eastAsia="MS Mincho"/>
          <w:sz w:val="24"/>
          <w:szCs w:val="24"/>
          <w:lang w:val="en-US" w:eastAsia="ja-JP"/>
        </w:rPr>
      </w:pPr>
      <w:r w:rsidRPr="00CB2490">
        <w:rPr>
          <w:rFonts w:eastAsia="MS Mincho"/>
          <w:sz w:val="24"/>
          <w:szCs w:val="24"/>
          <w:lang w:eastAsia="ja-JP"/>
        </w:rPr>
        <w:tab/>
      </w:r>
      <w:r w:rsidRPr="00CB2490">
        <w:rPr>
          <w:rFonts w:eastAsia="MS Mincho"/>
          <w:i/>
          <w:iCs/>
          <w:sz w:val="24"/>
          <w:szCs w:val="24"/>
          <w:lang w:eastAsia="ja-JP"/>
        </w:rPr>
        <w:t>Ba là,</w:t>
      </w:r>
      <w:r w:rsidRPr="00CB2490">
        <w:rPr>
          <w:rFonts w:eastAsia="MS Mincho"/>
          <w:sz w:val="24"/>
          <w:szCs w:val="24"/>
          <w:lang w:eastAsia="ja-JP"/>
        </w:rPr>
        <w:t xml:space="preserve"> báo chí và các ph</w:t>
      </w:r>
      <w:r w:rsidRPr="00CB2490">
        <w:rPr>
          <w:rFonts w:eastAsia="MS Mincho"/>
          <w:sz w:val="24"/>
          <w:szCs w:val="24"/>
          <w:lang w:val="vi-VN" w:eastAsia="ja-JP"/>
        </w:rPr>
        <w:t>ương tiện thông tin đại chúng cần lan tỏa những kết quả đạt được trong công tác ph</w:t>
      </w:r>
      <w:r w:rsidRPr="00CB2490">
        <w:rPr>
          <w:rFonts w:eastAsia="MS Mincho"/>
          <w:sz w:val="24"/>
          <w:szCs w:val="24"/>
          <w:lang w:val="en-US" w:eastAsia="ja-JP"/>
        </w:rPr>
        <w:t>òng, chống tham nhũng của Đảng và Nhà n</w:t>
      </w:r>
      <w:r w:rsidRPr="00CB2490">
        <w:rPr>
          <w:rFonts w:eastAsia="MS Mincho"/>
          <w:sz w:val="24"/>
          <w:szCs w:val="24"/>
          <w:lang w:val="vi-VN" w:eastAsia="ja-JP"/>
        </w:rPr>
        <w:t>ước ta; đấu tranh với các luận điệu xuyên tạc của các thế lực thù địch, lợi dụng ph</w:t>
      </w:r>
      <w:r w:rsidRPr="00CB2490">
        <w:rPr>
          <w:rFonts w:eastAsia="MS Mincho"/>
          <w:sz w:val="24"/>
          <w:szCs w:val="24"/>
          <w:lang w:val="en-US" w:eastAsia="ja-JP"/>
        </w:rPr>
        <w:t>òng, chống tham nhũng để chống phá Đảng, Nhà n</w:t>
      </w:r>
      <w:r w:rsidRPr="00CB2490">
        <w:rPr>
          <w:rFonts w:eastAsia="MS Mincho"/>
          <w:sz w:val="24"/>
          <w:szCs w:val="24"/>
          <w:lang w:val="vi-VN" w:eastAsia="ja-JP"/>
        </w:rPr>
        <w:t>ước; xử l</w:t>
      </w:r>
      <w:r w:rsidRPr="00CB2490">
        <w:rPr>
          <w:rFonts w:eastAsia="MS Mincho"/>
          <w:sz w:val="24"/>
          <w:szCs w:val="24"/>
          <w:lang w:val="en-US" w:eastAsia="ja-JP"/>
        </w:rPr>
        <w:t>ý nghiêm khắc việc đưa tin sai sự thật, các hành vi vu cáo, bịa đặt. </w:t>
      </w:r>
    </w:p>
    <w:p w:rsidR="00DC5A07" w:rsidRPr="00CB2490" w:rsidRDefault="00DC5A07" w:rsidP="00CB2490">
      <w:pPr>
        <w:autoSpaceDE w:val="0"/>
        <w:autoSpaceDN w:val="0"/>
        <w:adjustRightInd w:val="0"/>
        <w:ind w:firstLine="567"/>
        <w:jc w:val="both"/>
        <w:rPr>
          <w:rFonts w:eastAsia="MS Mincho"/>
          <w:sz w:val="24"/>
          <w:szCs w:val="24"/>
          <w:lang w:val="en-US" w:eastAsia="ja-JP"/>
        </w:rPr>
      </w:pPr>
      <w:r w:rsidRPr="00CB2490">
        <w:rPr>
          <w:rFonts w:eastAsia="MS Mincho"/>
          <w:sz w:val="24"/>
          <w:szCs w:val="24"/>
          <w:lang w:eastAsia="ja-JP"/>
        </w:rPr>
        <w:tab/>
      </w:r>
      <w:r w:rsidRPr="00CB2490">
        <w:rPr>
          <w:rFonts w:eastAsia="MS Mincho"/>
          <w:i/>
          <w:iCs/>
          <w:sz w:val="24"/>
          <w:szCs w:val="24"/>
          <w:lang w:eastAsia="ja-JP"/>
        </w:rPr>
        <w:t>Bốn là,</w:t>
      </w:r>
      <w:r w:rsidRPr="00CB2490">
        <w:rPr>
          <w:rFonts w:eastAsia="MS Mincho"/>
          <w:sz w:val="24"/>
          <w:szCs w:val="24"/>
          <w:lang w:eastAsia="ja-JP"/>
        </w:rPr>
        <w:t xml:space="preserve"> tuyên truyền ý thức tự giác chấp hành, thực hiện nghiêm túc các quy định của Đảng và pháp luật của Nhà n</w:t>
      </w:r>
      <w:r w:rsidRPr="00CB2490">
        <w:rPr>
          <w:rFonts w:eastAsia="MS Mincho"/>
          <w:sz w:val="24"/>
          <w:szCs w:val="24"/>
          <w:lang w:val="vi-VN" w:eastAsia="ja-JP"/>
        </w:rPr>
        <w:t>ước về ph</w:t>
      </w:r>
      <w:r w:rsidRPr="00CB2490">
        <w:rPr>
          <w:rFonts w:eastAsia="MS Mincho"/>
          <w:sz w:val="24"/>
          <w:szCs w:val="24"/>
          <w:lang w:val="en-US" w:eastAsia="ja-JP"/>
        </w:rPr>
        <w:t>òng, chống tham nhũng, lãng phí; xây dựng, thực hiện tốt quy tắc ứng xử, quy tắc đạo đức nghề nghiệp; phê phán, lên án, đấu tranh với các hành vi tham nhũng, lãng phí.</w:t>
      </w:r>
    </w:p>
    <w:p w:rsidR="00DC5A07" w:rsidRPr="00CB2490" w:rsidRDefault="00DC5A07" w:rsidP="00CB2490">
      <w:pPr>
        <w:autoSpaceDE w:val="0"/>
        <w:autoSpaceDN w:val="0"/>
        <w:adjustRightInd w:val="0"/>
        <w:ind w:firstLine="567"/>
        <w:jc w:val="both"/>
        <w:rPr>
          <w:i/>
          <w:iCs/>
          <w:sz w:val="24"/>
          <w:szCs w:val="24"/>
        </w:rPr>
      </w:pPr>
      <w:r w:rsidRPr="00CB2490">
        <w:rPr>
          <w:rFonts w:eastAsia="MS Mincho"/>
          <w:sz w:val="24"/>
          <w:szCs w:val="24"/>
          <w:lang w:val="en-US" w:eastAsia="ja-JP"/>
        </w:rPr>
        <w:tab/>
      </w:r>
      <w:r w:rsidRPr="00CB2490">
        <w:rPr>
          <w:rFonts w:eastAsia="MS Mincho"/>
          <w:sz w:val="24"/>
          <w:szCs w:val="24"/>
          <w:lang w:val="en-US" w:eastAsia="ja-JP"/>
        </w:rPr>
        <w:tab/>
      </w:r>
      <w:r w:rsidRPr="00CB2490">
        <w:rPr>
          <w:rFonts w:eastAsia="MS Mincho"/>
          <w:sz w:val="24"/>
          <w:szCs w:val="24"/>
          <w:lang w:val="en-US" w:eastAsia="ja-JP"/>
        </w:rPr>
        <w:tab/>
      </w:r>
      <w:r w:rsidRPr="00CB2490">
        <w:rPr>
          <w:rFonts w:eastAsia="MS Mincho"/>
          <w:sz w:val="24"/>
          <w:szCs w:val="24"/>
          <w:lang w:val="en-US" w:eastAsia="ja-JP"/>
        </w:rPr>
        <w:tab/>
      </w:r>
      <w:r w:rsidRPr="00CB2490">
        <w:rPr>
          <w:rFonts w:eastAsia="MS Mincho"/>
          <w:sz w:val="24"/>
          <w:szCs w:val="24"/>
          <w:lang w:val="en-US" w:eastAsia="ja-JP"/>
        </w:rPr>
        <w:tab/>
      </w:r>
      <w:r w:rsidRPr="00CB2490">
        <w:rPr>
          <w:rFonts w:eastAsia="MS Mincho"/>
          <w:sz w:val="24"/>
          <w:szCs w:val="24"/>
          <w:lang w:val="en-US" w:eastAsia="ja-JP"/>
        </w:rPr>
        <w:tab/>
      </w:r>
      <w:r w:rsidRPr="00CB2490">
        <w:rPr>
          <w:rFonts w:eastAsia="MS Mincho"/>
          <w:sz w:val="24"/>
          <w:szCs w:val="24"/>
          <w:lang w:val="en-US" w:eastAsia="ja-JP"/>
        </w:rPr>
        <w:tab/>
      </w:r>
      <w:r w:rsidRPr="00CB2490">
        <w:rPr>
          <w:rFonts w:eastAsia="MS Mincho"/>
          <w:sz w:val="24"/>
          <w:szCs w:val="24"/>
          <w:lang w:val="en-US" w:eastAsia="ja-JP"/>
        </w:rPr>
        <w:tab/>
      </w:r>
      <w:r w:rsidRPr="00CB2490">
        <w:rPr>
          <w:b/>
          <w:bCs/>
          <w:i/>
          <w:iCs/>
          <w:sz w:val="24"/>
          <w:szCs w:val="24"/>
          <w:lang w:val="vi-VN"/>
        </w:rPr>
        <w:t>Ban Tuyên giáo Trung ương</w:t>
      </w:r>
    </w:p>
    <w:p w:rsidR="00DC5A07" w:rsidRPr="00CB2490" w:rsidRDefault="00DC5A07" w:rsidP="00CB2490">
      <w:pPr>
        <w:pStyle w:val="ThngthngWeb"/>
        <w:shd w:val="clear" w:color="auto" w:fill="FFFFFF"/>
        <w:spacing w:before="0" w:beforeAutospacing="0" w:after="0" w:afterAutospacing="0"/>
        <w:ind w:firstLine="567"/>
        <w:jc w:val="both"/>
        <w:rPr>
          <w:color w:val="000000"/>
        </w:rPr>
      </w:pPr>
    </w:p>
    <w:p w:rsidR="00DC5A07" w:rsidRPr="006276EE" w:rsidRDefault="00DC5A07" w:rsidP="00B15FDC">
      <w:pPr>
        <w:spacing w:before="120"/>
        <w:ind w:firstLine="567"/>
        <w:jc w:val="both"/>
        <w:rPr>
          <w:b/>
          <w:bCs/>
          <w:color w:val="FF0000"/>
          <w:spacing w:val="-10"/>
          <w:position w:val="-2"/>
          <w:sz w:val="24"/>
          <w:szCs w:val="24"/>
          <w:lang w:val="en-US"/>
        </w:rPr>
      </w:pPr>
    </w:p>
    <w:sectPr w:rsidR="00DC5A07" w:rsidRPr="006276EE" w:rsidSect="00CB2490">
      <w:headerReference w:type="default" r:id="rId7"/>
      <w:footerReference w:type="default" r:id="rId8"/>
      <w:headerReference w:type="first" r:id="rId9"/>
      <w:footerReference w:type="first" r:id="rId10"/>
      <w:pgSz w:w="12242" w:h="15842" w:code="1"/>
      <w:pgMar w:top="567" w:right="851" w:bottom="567" w:left="1134" w:header="289"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51D1" w:rsidRDefault="00EB51D1">
      <w:r>
        <w:separator/>
      </w:r>
    </w:p>
  </w:endnote>
  <w:endnote w:type="continuationSeparator" w:id="0">
    <w:p w:rsidR="00EB51D1" w:rsidRDefault="00EB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Noto Serif"/>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00"/>
    <w:family w:val="roman"/>
    <w:notTrueType/>
    <w:pitch w:val="default"/>
    <w:sig w:usb0="00000003" w:usb1="00000000" w:usb2="00000000" w:usb3="00000000" w:csb0="00000001" w:csb1="00000000"/>
  </w:font>
  <w:font w:name="TimesNewRomanPS-BoldItalicMT">
    <w:altName w:val="Times New Roman"/>
    <w:charset w:val="00"/>
    <w:family w:val="roman"/>
    <w:notTrueType/>
    <w:pitch w:val="default"/>
    <w:sig w:usb0="00000003" w:usb1="00000000" w:usb2="00000000" w:usb3="00000000" w:csb0="00000001" w:csb1="00000000"/>
  </w:font>
  <w:font w:name="TimesNewRomanPSMT">
    <w:altName w:val="Times New Roman"/>
    <w:charset w:val="00"/>
    <w:family w:val="roman"/>
    <w:notTrueType/>
    <w:pitch w:val="default"/>
    <w:sig w:usb0="00000003" w:usb1="00000000" w:usb2="00000000" w:usb3="00000000" w:csb0="00000001" w:csb1="00000000"/>
  </w:font>
  <w:font w:name="TimesNewRomanPS-ItalicMT">
    <w:altName w:val="Times New Roman"/>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M Centur">
    <w:altName w:val="Times New Roman"/>
    <w:charset w:val="A3"/>
    <w:family w:val="roman"/>
    <w:notTrueType/>
    <w:pitch w:val="default"/>
    <w:sig w:usb0="20000001" w:usb1="00000000" w:usb2="00000000" w:usb3="00000000" w:csb0="000001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A07" w:rsidRPr="00172B02" w:rsidRDefault="00DC5A07" w:rsidP="00172B02">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A07" w:rsidRDefault="00DC5A07">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51D1" w:rsidRDefault="00EB51D1">
      <w:r>
        <w:separator/>
      </w:r>
    </w:p>
  </w:footnote>
  <w:footnote w:type="continuationSeparator" w:id="0">
    <w:p w:rsidR="00EB51D1" w:rsidRDefault="00EB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A07" w:rsidRDefault="00EB51D1" w:rsidP="00172B02">
    <w:pPr>
      <w:pStyle w:val="utrang"/>
      <w:tabs>
        <w:tab w:val="clear" w:pos="4680"/>
        <w:tab w:val="center" w:pos="4820"/>
      </w:tabs>
      <w:jc w:val="center"/>
    </w:pPr>
    <w:r>
      <w:fldChar w:fldCharType="begin"/>
    </w:r>
    <w:r>
      <w:instrText xml:space="preserve"> PAGE   \* MERGEFORMAT </w:instrText>
    </w:r>
    <w:r>
      <w:fldChar w:fldCharType="separate"/>
    </w:r>
    <w:r w:rsidR="00DC5A07">
      <w:rPr>
        <w:noProof/>
      </w:rPr>
      <w:t>2</w:t>
    </w:r>
    <w:r>
      <w:rPr>
        <w:noProof/>
      </w:rPr>
      <w:fldChar w:fldCharType="end"/>
    </w:r>
  </w:p>
  <w:p w:rsidR="00DC5A07" w:rsidRDefault="00DC5A07">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A07" w:rsidRDefault="00DC5A07">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1" w15:restartNumberingAfterBreak="0">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13" w15:restartNumberingAfterBreak="0">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5"/>
  </w:num>
  <w:num w:numId="3">
    <w:abstractNumId w:val="8"/>
  </w:num>
  <w:num w:numId="4">
    <w:abstractNumId w:val="5"/>
  </w:num>
  <w:num w:numId="5">
    <w:abstractNumId w:val="6"/>
  </w:num>
  <w:num w:numId="6">
    <w:abstractNumId w:val="12"/>
  </w:num>
  <w:num w:numId="7">
    <w:abstractNumId w:val="13"/>
  </w:num>
  <w:num w:numId="8">
    <w:abstractNumId w:val="4"/>
  </w:num>
  <w:num w:numId="9">
    <w:abstractNumId w:val="14"/>
  </w:num>
  <w:num w:numId="10">
    <w:abstractNumId w:val="11"/>
  </w:num>
  <w:num w:numId="11">
    <w:abstractNumId w:val="9"/>
  </w:num>
  <w:num w:numId="12">
    <w:abstractNumId w:val="0"/>
  </w:num>
  <w:num w:numId="13">
    <w:abstractNumId w:val="1"/>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EA"/>
    <w:rsid w:val="00033A64"/>
    <w:rsid w:val="00043DA1"/>
    <w:rsid w:val="00062439"/>
    <w:rsid w:val="00064E5B"/>
    <w:rsid w:val="00072A40"/>
    <w:rsid w:val="000772D8"/>
    <w:rsid w:val="000868BB"/>
    <w:rsid w:val="00087375"/>
    <w:rsid w:val="000941AB"/>
    <w:rsid w:val="00097A6B"/>
    <w:rsid w:val="000A00D2"/>
    <w:rsid w:val="000A4B9B"/>
    <w:rsid w:val="000A52ED"/>
    <w:rsid w:val="000A7AC3"/>
    <w:rsid w:val="000B0457"/>
    <w:rsid w:val="000B0700"/>
    <w:rsid w:val="000B6986"/>
    <w:rsid w:val="000C76BA"/>
    <w:rsid w:val="000D67AC"/>
    <w:rsid w:val="000F6146"/>
    <w:rsid w:val="001074B6"/>
    <w:rsid w:val="00121D30"/>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270AF"/>
    <w:rsid w:val="0023472A"/>
    <w:rsid w:val="00240928"/>
    <w:rsid w:val="00264370"/>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80B7F"/>
    <w:rsid w:val="00394FB1"/>
    <w:rsid w:val="00396F9F"/>
    <w:rsid w:val="003A21F8"/>
    <w:rsid w:val="003A310E"/>
    <w:rsid w:val="003A5487"/>
    <w:rsid w:val="003A6F97"/>
    <w:rsid w:val="003B3B30"/>
    <w:rsid w:val="003D2CB5"/>
    <w:rsid w:val="003D425D"/>
    <w:rsid w:val="003D5625"/>
    <w:rsid w:val="003E2D58"/>
    <w:rsid w:val="003F195D"/>
    <w:rsid w:val="004037F5"/>
    <w:rsid w:val="00407891"/>
    <w:rsid w:val="00411793"/>
    <w:rsid w:val="00416109"/>
    <w:rsid w:val="00423A78"/>
    <w:rsid w:val="004419F4"/>
    <w:rsid w:val="00461799"/>
    <w:rsid w:val="0046553F"/>
    <w:rsid w:val="004876EE"/>
    <w:rsid w:val="004929FC"/>
    <w:rsid w:val="004A1645"/>
    <w:rsid w:val="004C2972"/>
    <w:rsid w:val="004E04DE"/>
    <w:rsid w:val="004E7EAC"/>
    <w:rsid w:val="004F46AA"/>
    <w:rsid w:val="00506645"/>
    <w:rsid w:val="0052556E"/>
    <w:rsid w:val="00551068"/>
    <w:rsid w:val="005977E9"/>
    <w:rsid w:val="005C22C0"/>
    <w:rsid w:val="005C6285"/>
    <w:rsid w:val="005C738A"/>
    <w:rsid w:val="005D457B"/>
    <w:rsid w:val="005D683E"/>
    <w:rsid w:val="005E2325"/>
    <w:rsid w:val="005E26BB"/>
    <w:rsid w:val="00603FD4"/>
    <w:rsid w:val="00611F17"/>
    <w:rsid w:val="00613994"/>
    <w:rsid w:val="006229C5"/>
    <w:rsid w:val="006261A6"/>
    <w:rsid w:val="006276EE"/>
    <w:rsid w:val="00631BE3"/>
    <w:rsid w:val="00645A78"/>
    <w:rsid w:val="00646A01"/>
    <w:rsid w:val="006542B9"/>
    <w:rsid w:val="00654E05"/>
    <w:rsid w:val="00665D27"/>
    <w:rsid w:val="00670AD5"/>
    <w:rsid w:val="00671AC2"/>
    <w:rsid w:val="00672459"/>
    <w:rsid w:val="0067773C"/>
    <w:rsid w:val="00680D8B"/>
    <w:rsid w:val="0068379D"/>
    <w:rsid w:val="006A5AA6"/>
    <w:rsid w:val="006C1C7E"/>
    <w:rsid w:val="006C4A67"/>
    <w:rsid w:val="006D2643"/>
    <w:rsid w:val="006D6550"/>
    <w:rsid w:val="00721AA5"/>
    <w:rsid w:val="00721E1D"/>
    <w:rsid w:val="007275C8"/>
    <w:rsid w:val="00735603"/>
    <w:rsid w:val="00743DE1"/>
    <w:rsid w:val="00745C51"/>
    <w:rsid w:val="00752CF9"/>
    <w:rsid w:val="00765C90"/>
    <w:rsid w:val="007711D0"/>
    <w:rsid w:val="007779F6"/>
    <w:rsid w:val="007B20D8"/>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74ED"/>
    <w:rsid w:val="00935C55"/>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A6000"/>
    <w:rsid w:val="00AB0C91"/>
    <w:rsid w:val="00AC7E7A"/>
    <w:rsid w:val="00B04530"/>
    <w:rsid w:val="00B13D4F"/>
    <w:rsid w:val="00B15FDC"/>
    <w:rsid w:val="00B305F5"/>
    <w:rsid w:val="00B368C0"/>
    <w:rsid w:val="00B5454B"/>
    <w:rsid w:val="00B6042A"/>
    <w:rsid w:val="00B62A66"/>
    <w:rsid w:val="00B7689C"/>
    <w:rsid w:val="00B849CE"/>
    <w:rsid w:val="00BA5E2A"/>
    <w:rsid w:val="00BC1662"/>
    <w:rsid w:val="00BC3073"/>
    <w:rsid w:val="00BC3620"/>
    <w:rsid w:val="00BC4E55"/>
    <w:rsid w:val="00BF67AF"/>
    <w:rsid w:val="00C04620"/>
    <w:rsid w:val="00C05F9E"/>
    <w:rsid w:val="00C12A21"/>
    <w:rsid w:val="00C225FD"/>
    <w:rsid w:val="00C50D5E"/>
    <w:rsid w:val="00C53943"/>
    <w:rsid w:val="00C55B60"/>
    <w:rsid w:val="00C72DB7"/>
    <w:rsid w:val="00C73E2E"/>
    <w:rsid w:val="00C90F7D"/>
    <w:rsid w:val="00C911D8"/>
    <w:rsid w:val="00C97D83"/>
    <w:rsid w:val="00CA4CB9"/>
    <w:rsid w:val="00CB2490"/>
    <w:rsid w:val="00CC4A31"/>
    <w:rsid w:val="00CC4CC0"/>
    <w:rsid w:val="00CF2427"/>
    <w:rsid w:val="00CF5A6E"/>
    <w:rsid w:val="00D06A0C"/>
    <w:rsid w:val="00D16CF3"/>
    <w:rsid w:val="00D27A56"/>
    <w:rsid w:val="00D368E8"/>
    <w:rsid w:val="00D37197"/>
    <w:rsid w:val="00D516DC"/>
    <w:rsid w:val="00D518D6"/>
    <w:rsid w:val="00D572A0"/>
    <w:rsid w:val="00D6349E"/>
    <w:rsid w:val="00D77B75"/>
    <w:rsid w:val="00DA7168"/>
    <w:rsid w:val="00DA717D"/>
    <w:rsid w:val="00DB00DE"/>
    <w:rsid w:val="00DC5A07"/>
    <w:rsid w:val="00DE27FF"/>
    <w:rsid w:val="00DE70E5"/>
    <w:rsid w:val="00DF4C75"/>
    <w:rsid w:val="00E02478"/>
    <w:rsid w:val="00E02F31"/>
    <w:rsid w:val="00E120BE"/>
    <w:rsid w:val="00E27664"/>
    <w:rsid w:val="00E352EA"/>
    <w:rsid w:val="00E40FCB"/>
    <w:rsid w:val="00E5381B"/>
    <w:rsid w:val="00E56C36"/>
    <w:rsid w:val="00E56DEA"/>
    <w:rsid w:val="00E579EE"/>
    <w:rsid w:val="00E71BD2"/>
    <w:rsid w:val="00E752DB"/>
    <w:rsid w:val="00E7609A"/>
    <w:rsid w:val="00E85E23"/>
    <w:rsid w:val="00E866AB"/>
    <w:rsid w:val="00E92585"/>
    <w:rsid w:val="00E947C0"/>
    <w:rsid w:val="00E96959"/>
    <w:rsid w:val="00EB2E49"/>
    <w:rsid w:val="00EB4B2C"/>
    <w:rsid w:val="00EB51D1"/>
    <w:rsid w:val="00EB5550"/>
    <w:rsid w:val="00EF1165"/>
    <w:rsid w:val="00EF2657"/>
    <w:rsid w:val="00EF3566"/>
    <w:rsid w:val="00EF5536"/>
    <w:rsid w:val="00F059D7"/>
    <w:rsid w:val="00F07535"/>
    <w:rsid w:val="00F14368"/>
    <w:rsid w:val="00F3219D"/>
    <w:rsid w:val="00F35D98"/>
    <w:rsid w:val="00F42F04"/>
    <w:rsid w:val="00F472A8"/>
    <w:rsid w:val="00F51250"/>
    <w:rsid w:val="00F62190"/>
    <w:rsid w:val="00F6625E"/>
    <w:rsid w:val="00F75133"/>
    <w:rsid w:val="00F77145"/>
    <w:rsid w:val="00F9193E"/>
    <w:rsid w:val="00FA3301"/>
    <w:rsid w:val="00FA5422"/>
    <w:rsid w:val="00FB36AE"/>
    <w:rsid w:val="00FC6300"/>
    <w:rsid w:val="00FE5C74"/>
    <w:rsid w:val="00FF2513"/>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F77E2A7F-2E11-1B46-BAEF-9CDDD98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21D30"/>
    <w:rPr>
      <w:sz w:val="28"/>
      <w:szCs w:val="28"/>
      <w:lang w:val="en-GB" w:eastAsia="en-GB"/>
    </w:rPr>
  </w:style>
  <w:style w:type="paragraph" w:styleId="u1">
    <w:name w:val="heading 1"/>
    <w:basedOn w:val="Binhthng"/>
    <w:next w:val="Binhthng"/>
    <w:link w:val="u1Char"/>
    <w:uiPriority w:val="99"/>
    <w:qFormat/>
    <w:rsid w:val="002D7B43"/>
    <w:pPr>
      <w:keepNext/>
      <w:spacing w:before="240" w:after="60"/>
      <w:outlineLvl w:val="0"/>
    </w:pPr>
    <w:rPr>
      <w:rFonts w:ascii="Cambria" w:hAnsi="Cambria" w:cs="Cambria"/>
      <w:b/>
      <w:bCs/>
      <w:kern w:val="32"/>
      <w:sz w:val="32"/>
      <w:szCs w:val="32"/>
    </w:rPr>
  </w:style>
  <w:style w:type="paragraph" w:styleId="u2">
    <w:name w:val="heading 2"/>
    <w:basedOn w:val="Binhthng"/>
    <w:next w:val="Binhthng"/>
    <w:link w:val="u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u4">
    <w:name w:val="heading 4"/>
    <w:basedOn w:val="Binhthng"/>
    <w:next w:val="Binhthng"/>
    <w:link w:val="u4Char"/>
    <w:uiPriority w:val="99"/>
    <w:qFormat/>
    <w:rsid w:val="004C2972"/>
    <w:pPr>
      <w:keepNext/>
      <w:keepLines/>
      <w:spacing w:before="200"/>
      <w:outlineLvl w:val="3"/>
    </w:pPr>
    <w:rPr>
      <w:rFonts w:ascii="Cambria" w:hAnsi="Cambria" w:cs="Cambria"/>
      <w:b/>
      <w:bCs/>
      <w:i/>
      <w:iCs/>
      <w:color w:val="4F81BD"/>
    </w:rPr>
  </w:style>
  <w:style w:type="paragraph" w:styleId="u5">
    <w:name w:val="heading 5"/>
    <w:basedOn w:val="Binhthng"/>
    <w:next w:val="Binhthng"/>
    <w:link w:val="u5Char"/>
    <w:uiPriority w:val="99"/>
    <w:qFormat/>
    <w:rsid w:val="004A1645"/>
    <w:pPr>
      <w:keepNext/>
      <w:keepLines/>
      <w:spacing w:before="200"/>
      <w:outlineLvl w:val="4"/>
    </w:pPr>
    <w:rPr>
      <w:rFonts w:ascii="Cambria" w:hAnsi="Cambria" w:cs="Cambria"/>
      <w:color w:val="243F6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9"/>
    <w:locked/>
    <w:rsid w:val="002D7B43"/>
    <w:rPr>
      <w:rFonts w:ascii="Cambria" w:hAnsi="Cambria" w:cs="Cambria"/>
      <w:b/>
      <w:bCs/>
      <w:kern w:val="32"/>
      <w:sz w:val="32"/>
      <w:szCs w:val="32"/>
      <w:lang w:val="en-GB" w:eastAsia="en-GB"/>
    </w:rPr>
  </w:style>
  <w:style w:type="character" w:customStyle="1" w:styleId="u2Char">
    <w:name w:val="Đầu đề 2 Char"/>
    <w:basedOn w:val="Phngmcinhcuaoanvn"/>
    <w:link w:val="u2"/>
    <w:uiPriority w:val="99"/>
    <w:locked/>
    <w:rsid w:val="00A82BE2"/>
    <w:rPr>
      <w:rFonts w:ascii="Cambria" w:hAnsi="Cambria" w:cs="Cambria"/>
      <w:b/>
      <w:bCs/>
      <w:color w:val="4F81BD"/>
      <w:sz w:val="26"/>
      <w:szCs w:val="26"/>
    </w:rPr>
  </w:style>
  <w:style w:type="character" w:customStyle="1" w:styleId="u4Char">
    <w:name w:val="Đầu đề 4 Char"/>
    <w:basedOn w:val="Phngmcinhcuaoanvn"/>
    <w:link w:val="u4"/>
    <w:uiPriority w:val="99"/>
    <w:semiHidden/>
    <w:locked/>
    <w:rsid w:val="004C2972"/>
    <w:rPr>
      <w:rFonts w:ascii="Cambria" w:hAnsi="Cambria" w:cs="Cambria"/>
      <w:b/>
      <w:bCs/>
      <w:i/>
      <w:iCs/>
      <w:color w:val="4F81BD"/>
      <w:sz w:val="28"/>
      <w:szCs w:val="28"/>
      <w:lang w:val="en-GB" w:eastAsia="en-GB"/>
    </w:rPr>
  </w:style>
  <w:style w:type="character" w:customStyle="1" w:styleId="u5Char">
    <w:name w:val="Đầu đề 5 Char"/>
    <w:basedOn w:val="Phngmcinhcuaoanvn"/>
    <w:link w:val="u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Binhthng"/>
    <w:uiPriority w:val="99"/>
    <w:rsid w:val="00121D30"/>
    <w:pPr>
      <w:spacing w:after="160" w:line="240" w:lineRule="exact"/>
    </w:pPr>
    <w:rPr>
      <w:rFonts w:ascii="Tahoma" w:hAnsi="Tahoma" w:cs="Tahoma"/>
      <w:sz w:val="20"/>
      <w:szCs w:val="20"/>
      <w:lang w:val="en-US" w:eastAsia="en-US"/>
    </w:rPr>
  </w:style>
  <w:style w:type="paragraph" w:styleId="Thngthng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
    <w:basedOn w:val="Binhthng"/>
    <w:link w:val="ThngthngWebChar"/>
    <w:uiPriority w:val="99"/>
    <w:rsid w:val="00121D30"/>
    <w:pPr>
      <w:spacing w:before="100" w:beforeAutospacing="1" w:after="100" w:afterAutospacing="1"/>
    </w:pPr>
    <w:rPr>
      <w:sz w:val="24"/>
      <w:szCs w:val="24"/>
      <w:lang w:val="en-US" w:eastAsia="en-US"/>
    </w:rPr>
  </w:style>
  <w:style w:type="paragraph" w:customStyle="1" w:styleId="selectionshareable">
    <w:name w:val="selectionshareable"/>
    <w:basedOn w:val="Binhthng"/>
    <w:uiPriority w:val="99"/>
    <w:rsid w:val="00121D30"/>
    <w:pPr>
      <w:spacing w:before="100" w:beforeAutospacing="1" w:after="100" w:afterAutospacing="1"/>
    </w:pPr>
    <w:rPr>
      <w:sz w:val="24"/>
      <w:szCs w:val="24"/>
      <w:lang w:val="en-US" w:eastAsia="en-US"/>
    </w:rPr>
  </w:style>
  <w:style w:type="character" w:styleId="Nhnmanh">
    <w:name w:val="Emphasis"/>
    <w:basedOn w:val="Phngmcinhcuaoanvn"/>
    <w:uiPriority w:val="99"/>
    <w:qFormat/>
    <w:rsid w:val="00121D30"/>
    <w:rPr>
      <w:i/>
      <w:iCs/>
    </w:rPr>
  </w:style>
  <w:style w:type="character" w:customStyle="1" w:styleId="Normal1">
    <w:name w:val="Normal1"/>
    <w:uiPriority w:val="99"/>
    <w:rsid w:val="00121D30"/>
    <w:rPr>
      <w:color w:val="FF0000"/>
      <w:sz w:val="28"/>
      <w:szCs w:val="28"/>
      <w:lang w:val="pt-BR"/>
    </w:rPr>
  </w:style>
  <w:style w:type="paragraph" w:styleId="Chntrang">
    <w:name w:val="footer"/>
    <w:basedOn w:val="Binhthng"/>
    <w:link w:val="ChntrangChar"/>
    <w:uiPriority w:val="99"/>
    <w:rsid w:val="00121D30"/>
    <w:pPr>
      <w:tabs>
        <w:tab w:val="center" w:pos="4320"/>
        <w:tab w:val="right" w:pos="8640"/>
      </w:tabs>
    </w:pPr>
    <w:rPr>
      <w:sz w:val="24"/>
      <w:szCs w:val="24"/>
      <w:lang w:val="en-US" w:eastAsia="en-US"/>
    </w:rPr>
  </w:style>
  <w:style w:type="character" w:customStyle="1" w:styleId="ChntrangChar">
    <w:name w:val="Chân trang Char"/>
    <w:basedOn w:val="Phngmcinhcuaoanvn"/>
    <w:link w:val="Chntrang"/>
    <w:uiPriority w:val="99"/>
    <w:locked/>
    <w:rsid w:val="00E92585"/>
    <w:rPr>
      <w:sz w:val="24"/>
      <w:szCs w:val="24"/>
    </w:rPr>
  </w:style>
  <w:style w:type="paragraph" w:customStyle="1" w:styleId="CharCharCharCharCharChar">
    <w:name w:val="Char Char Char Char Char Char"/>
    <w:basedOn w:val="Binhthng"/>
    <w:uiPriority w:val="99"/>
    <w:semiHidden/>
    <w:rsid w:val="00121D30"/>
    <w:pPr>
      <w:spacing w:after="160" w:line="240" w:lineRule="exact"/>
    </w:pPr>
    <w:rPr>
      <w:rFonts w:ascii="Arial" w:hAnsi="Arial" w:cs="Arial"/>
      <w:sz w:val="22"/>
      <w:szCs w:val="22"/>
      <w:lang w:val="en-US" w:eastAsia="en-US"/>
    </w:rPr>
  </w:style>
  <w:style w:type="paragraph" w:styleId="ThnVnban">
    <w:name w:val="Body Text"/>
    <w:basedOn w:val="Binhthng"/>
    <w:link w:val="ThnVnbanChar"/>
    <w:uiPriority w:val="99"/>
    <w:rsid w:val="0068379D"/>
    <w:pPr>
      <w:widowControl w:val="0"/>
      <w:suppressAutoHyphens/>
      <w:spacing w:after="120"/>
    </w:pPr>
    <w:rPr>
      <w:kern w:val="1"/>
      <w:sz w:val="24"/>
      <w:szCs w:val="24"/>
      <w:lang w:val="en-US" w:eastAsia="ar-SA"/>
    </w:rPr>
  </w:style>
  <w:style w:type="character" w:customStyle="1" w:styleId="ThnVnbanChar">
    <w:name w:val="Thân Văn bản Char"/>
    <w:basedOn w:val="Phngmcinhcuaoanvn"/>
    <w:link w:val="ThnVnban"/>
    <w:uiPriority w:val="99"/>
    <w:locked/>
    <w:rsid w:val="0068379D"/>
    <w:rPr>
      <w:rFonts w:eastAsia="Times New Roman"/>
      <w:kern w:val="1"/>
      <w:sz w:val="24"/>
      <w:szCs w:val="24"/>
      <w:lang w:eastAsia="ar-SA" w:bidi="ar-SA"/>
    </w:rPr>
  </w:style>
  <w:style w:type="paragraph" w:styleId="KhngDncch">
    <w:name w:val="No Spacing"/>
    <w:uiPriority w:val="99"/>
    <w:qFormat/>
    <w:rsid w:val="0068379D"/>
    <w:rPr>
      <w:sz w:val="28"/>
      <w:szCs w:val="28"/>
      <w:lang w:val="en-GB" w:eastAsia="en-GB"/>
    </w:rPr>
  </w:style>
  <w:style w:type="character" w:styleId="Manh">
    <w:name w:val="Strong"/>
    <w:basedOn w:val="Phngmcinhcuaoanvn"/>
    <w:uiPriority w:val="99"/>
    <w:qFormat/>
    <w:rsid w:val="00671AC2"/>
    <w:rPr>
      <w:b/>
      <w:bCs/>
    </w:rPr>
  </w:style>
  <w:style w:type="paragraph" w:styleId="ThnvnbanThutl2">
    <w:name w:val="Body Text Indent 2"/>
    <w:basedOn w:val="Binhthng"/>
    <w:link w:val="ThnvnbanThutl2Char"/>
    <w:uiPriority w:val="99"/>
    <w:rsid w:val="00671AC2"/>
    <w:pPr>
      <w:spacing w:after="120" w:line="480" w:lineRule="auto"/>
      <w:ind w:left="360"/>
    </w:pPr>
  </w:style>
  <w:style w:type="character" w:customStyle="1" w:styleId="ThnvnbanThutl2Char">
    <w:name w:val="Thân văn bản Thụt lề 2 Char"/>
    <w:basedOn w:val="Phngmcinhcuaoanvn"/>
    <w:link w:val="ThnvnbanThutl2"/>
    <w:uiPriority w:val="99"/>
    <w:locked/>
    <w:rsid w:val="00671AC2"/>
    <w:rPr>
      <w:sz w:val="28"/>
      <w:szCs w:val="28"/>
      <w:lang w:val="en-GB" w:eastAsia="en-GB"/>
    </w:rPr>
  </w:style>
  <w:style w:type="character" w:customStyle="1" w:styleId="lblcontent">
    <w:name w:val="lblcontent"/>
    <w:uiPriority w:val="99"/>
    <w:rsid w:val="00671AC2"/>
  </w:style>
  <w:style w:type="character" w:styleId="Siuktni">
    <w:name w:val="Hyperlink"/>
    <w:basedOn w:val="Phngmcinhcuaoanvn"/>
    <w:uiPriority w:val="99"/>
    <w:rsid w:val="00365C29"/>
    <w:rPr>
      <w:color w:val="0000FF"/>
      <w:u w:val="single"/>
    </w:rPr>
  </w:style>
  <w:style w:type="paragraph" w:styleId="utrang">
    <w:name w:val="header"/>
    <w:basedOn w:val="Binhthng"/>
    <w:link w:val="utrangChar"/>
    <w:uiPriority w:val="99"/>
    <w:rsid w:val="0037304B"/>
    <w:pPr>
      <w:tabs>
        <w:tab w:val="center" w:pos="4680"/>
        <w:tab w:val="right" w:pos="9360"/>
      </w:tabs>
    </w:pPr>
  </w:style>
  <w:style w:type="character" w:customStyle="1" w:styleId="utrangChar">
    <w:name w:val="Đầu trang Char"/>
    <w:basedOn w:val="Phngmcinhcuaoanvn"/>
    <w:link w:val="utrang"/>
    <w:uiPriority w:val="99"/>
    <w:locked/>
    <w:rsid w:val="0037304B"/>
    <w:rPr>
      <w:sz w:val="28"/>
      <w:szCs w:val="28"/>
      <w:lang w:val="en-GB" w:eastAsia="en-GB"/>
    </w:rPr>
  </w:style>
  <w:style w:type="paragraph" w:styleId="oancuaDanhsach">
    <w:name w:val="List Paragraph"/>
    <w:basedOn w:val="Binhthng"/>
    <w:uiPriority w:val="99"/>
    <w:qFormat/>
    <w:rsid w:val="00461799"/>
    <w:pPr>
      <w:spacing w:after="200" w:line="276" w:lineRule="auto"/>
      <w:ind w:left="720"/>
    </w:pPr>
    <w:rPr>
      <w:lang w:val="en-US" w:eastAsia="en-US"/>
    </w:rPr>
  </w:style>
  <w:style w:type="paragraph" w:styleId="VnbanCcchu">
    <w:name w:val="footnote text"/>
    <w:aliases w:val="Footnote Text Char Char Char Char Char,Footnote Text Char Char Char Char Char Char Ch Char,Footnote Text Char Char Char Char Char Char Ch Char Char Char,Footnote Text Char Char Char Char Char Char Ch,single space,fn,FOOTNOTE"/>
    <w:basedOn w:val="Binhthng"/>
    <w:link w:val="VnbanCcchuChar"/>
    <w:uiPriority w:val="99"/>
    <w:semiHidden/>
    <w:rsid w:val="00670AD5"/>
    <w:rPr>
      <w:sz w:val="20"/>
      <w:szCs w:val="20"/>
      <w:lang w:val="en-US" w:eastAsia="en-US"/>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 Char Char Char Char Ch Char1,fn Char"/>
    <w:basedOn w:val="Phngmcinhcuaoanvn"/>
    <w:link w:val="VnbanCcchu"/>
    <w:uiPriority w:val="99"/>
    <w:locked/>
    <w:rsid w:val="00670AD5"/>
  </w:style>
  <w:style w:type="character" w:styleId="ThamchiuCcchu">
    <w:name w:val="footnote reference"/>
    <w:aliases w:val="Ref Char Char Char Char Char,de nota al pie Char Char Char Char Char,Footnote text + 13 pt Char Char Char Char Char,Footnote text Char Char Char Char Char,ftref Char Char Char Char Char,BearingPoint Char Char Char Char Char"/>
    <w:basedOn w:val="Phngmcinhcuaoanvn"/>
    <w:link w:val="RefChar"/>
    <w:uiPriority w:val="99"/>
    <w:semiHidden/>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Binhthng"/>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Binhthng"/>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Binhthng"/>
    <w:uiPriority w:val="99"/>
    <w:rsid w:val="00A82BE2"/>
    <w:pPr>
      <w:spacing w:before="100" w:beforeAutospacing="1" w:after="100" w:afterAutospacing="1"/>
    </w:pPr>
    <w:rPr>
      <w:sz w:val="24"/>
      <w:szCs w:val="24"/>
      <w:lang w:val="en-US" w:eastAsia="en-US"/>
    </w:rPr>
  </w:style>
  <w:style w:type="paragraph" w:customStyle="1" w:styleId="body-text">
    <w:name w:val="body-text"/>
    <w:basedOn w:val="Binhthng"/>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Binhthng"/>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Binhthng"/>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ThngthngWebChar">
    <w:name w:val="Thông thường (Web) Char"/>
    <w:aliases w:val="Char1 Char Char,Char1 Char1,webb Char,Обычный (веб)1 Char,Обычный (веб) Знак Char,Обычный (веб) Знак1 Char,Обычный (веб) Знак Знак Char,Char Char Char Char1,Char Char Cha Char"/>
    <w:link w:val="ThngthngWeb"/>
    <w:uiPriority w:val="99"/>
    <w:locked/>
    <w:rsid w:val="005D683E"/>
    <w:rPr>
      <w:sz w:val="24"/>
      <w:szCs w:val="24"/>
    </w:rPr>
  </w:style>
  <w:style w:type="paragraph" w:customStyle="1" w:styleId="Normal11">
    <w:name w:val="Normal11"/>
    <w:basedOn w:val="Binhthng"/>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NhnmanhTinht">
    <w:name w:val="Subtle Emphasis"/>
    <w:basedOn w:val="Phngmcinhcuaoanvn"/>
    <w:uiPriority w:val="99"/>
    <w:qFormat/>
    <w:rsid w:val="00E56C36"/>
    <w:rPr>
      <w:i/>
      <w:iCs/>
      <w:color w:val="808080"/>
    </w:rPr>
  </w:style>
  <w:style w:type="paragraph" w:customStyle="1" w:styleId="msolistparagraph0">
    <w:name w:val="msolistparagraph"/>
    <w:basedOn w:val="Binhthng"/>
    <w:uiPriority w:val="99"/>
    <w:rsid w:val="002D7B43"/>
    <w:pPr>
      <w:ind w:left="720"/>
    </w:pPr>
    <w:rPr>
      <w:lang w:val="en-US" w:eastAsia="en-US"/>
    </w:rPr>
  </w:style>
  <w:style w:type="character" w:customStyle="1" w:styleId="Bodytext">
    <w:name w:val="Body text_"/>
    <w:link w:val="BodyText1"/>
    <w:uiPriority w:val="99"/>
    <w:locked/>
    <w:rsid w:val="002D7B43"/>
    <w:rPr>
      <w:spacing w:val="-10"/>
      <w:sz w:val="28"/>
      <w:szCs w:val="28"/>
      <w:shd w:val="clear" w:color="auto" w:fill="FFFFFF"/>
    </w:rPr>
  </w:style>
  <w:style w:type="paragraph" w:customStyle="1" w:styleId="BodyText1">
    <w:name w:val="Body Text1"/>
    <w:basedOn w:val="Binhthng"/>
    <w:link w:val="Bodytext"/>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Binhthng"/>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Binhthng"/>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uiPriority w:val="99"/>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Binhthng"/>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Binhthng"/>
    <w:uiPriority w:val="99"/>
    <w:rsid w:val="005C6285"/>
    <w:pPr>
      <w:widowControl w:val="0"/>
      <w:shd w:val="clear" w:color="auto" w:fill="FFFFFF"/>
      <w:spacing w:before="60" w:after="60" w:line="240" w:lineRule="atLeast"/>
      <w:jc w:val="center"/>
    </w:pPr>
    <w:rPr>
      <w:sz w:val="27"/>
      <w:szCs w:val="27"/>
      <w:lang w:val="en-US" w:eastAsia="en-US"/>
    </w:rPr>
  </w:style>
  <w:style w:type="paragraph" w:styleId="VnbanChuthichcui">
    <w:name w:val="endnote text"/>
    <w:basedOn w:val="Binhthng"/>
    <w:link w:val="VnbanChuthichcuiChar"/>
    <w:uiPriority w:val="99"/>
    <w:semiHidden/>
    <w:rsid w:val="00A76D91"/>
    <w:rPr>
      <w:sz w:val="20"/>
      <w:szCs w:val="20"/>
      <w:lang w:val="en-US" w:eastAsia="en-US"/>
    </w:rPr>
  </w:style>
  <w:style w:type="character" w:customStyle="1" w:styleId="VnbanChuthichcuiChar">
    <w:name w:val="Văn bản Chú thích cuối Char"/>
    <w:basedOn w:val="Phngmcinhcuaoanvn"/>
    <w:link w:val="VnbanChuthichcui"/>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Phngmcinhcuaoanvn"/>
    <w:uiPriority w:val="99"/>
    <w:rsid w:val="005E2325"/>
    <w:rPr>
      <w:color w:val="800080"/>
      <w:u w:val="single"/>
    </w:rPr>
  </w:style>
  <w:style w:type="paragraph" w:styleId="ThnvnbanThutl3">
    <w:name w:val="Body Text Indent 3"/>
    <w:basedOn w:val="Binhthng"/>
    <w:link w:val="ThnvnbanThutl3Char"/>
    <w:uiPriority w:val="99"/>
    <w:rsid w:val="00394FB1"/>
    <w:pPr>
      <w:spacing w:after="120"/>
      <w:ind w:left="360"/>
    </w:pPr>
    <w:rPr>
      <w:sz w:val="16"/>
      <w:szCs w:val="16"/>
    </w:rPr>
  </w:style>
  <w:style w:type="character" w:customStyle="1" w:styleId="ThnvnbanThutl3Char">
    <w:name w:val="Thân văn bản Thụt lề 3 Char"/>
    <w:basedOn w:val="Phngmcinhcuaoanvn"/>
    <w:link w:val="ThnvnbanThutl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Binhthng"/>
    <w:link w:val="ThamchiuCcchu"/>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Binhthng"/>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Phngmcinhcuaoanvn"/>
    <w:uiPriority w:val="99"/>
    <w:rsid w:val="006C1C7E"/>
  </w:style>
  <w:style w:type="character" w:customStyle="1" w:styleId="st">
    <w:name w:val="st"/>
    <w:basedOn w:val="Phngmcinhcuaoanvn"/>
    <w:uiPriority w:val="99"/>
    <w:rsid w:val="006C1C7E"/>
  </w:style>
  <w:style w:type="character" w:customStyle="1" w:styleId="Normal3">
    <w:name w:val="Normal3"/>
    <w:uiPriority w:val="99"/>
    <w:rsid w:val="00F3219D"/>
    <w:rPr>
      <w:color w:val="FF0000"/>
      <w:sz w:val="28"/>
      <w:szCs w:val="28"/>
      <w:lang w:val="pt-BR"/>
    </w:rPr>
  </w:style>
  <w:style w:type="paragraph" w:styleId="Bongchuthich">
    <w:name w:val="Balloon Text"/>
    <w:basedOn w:val="Binhthng"/>
    <w:link w:val="BongchuthichChar"/>
    <w:uiPriority w:val="99"/>
    <w:semiHidden/>
    <w:rsid w:val="00F3219D"/>
    <w:rPr>
      <w:rFonts w:ascii="Tahoma" w:hAnsi="Tahoma" w:cs="Tahoma"/>
      <w:sz w:val="16"/>
      <w:szCs w:val="16"/>
    </w:rPr>
  </w:style>
  <w:style w:type="character" w:customStyle="1" w:styleId="BongchuthichChar">
    <w:name w:val="Bóng chú thích Char"/>
    <w:basedOn w:val="Phngmcinhcuaoanvn"/>
    <w:link w:val="Bongchuthich"/>
    <w:uiPriority w:val="99"/>
    <w:locked/>
    <w:rsid w:val="00F3219D"/>
    <w:rPr>
      <w:rFonts w:ascii="Tahoma" w:hAnsi="Tahoma" w:cs="Tahoma"/>
      <w:sz w:val="16"/>
      <w:szCs w:val="16"/>
      <w:lang w:val="en-GB" w:eastAsia="en-GB"/>
    </w:rPr>
  </w:style>
  <w:style w:type="paragraph" w:customStyle="1" w:styleId="Char">
    <w:name w:val="Char"/>
    <w:basedOn w:val="Binhthng"/>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Thngthng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Binhthng"/>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Binhthng"/>
    <w:next w:val="Binhthng"/>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Binhthng"/>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Binhthng"/>
    <w:uiPriority w:val="99"/>
    <w:rsid w:val="00CF2427"/>
    <w:pPr>
      <w:spacing w:before="100" w:beforeAutospacing="1" w:after="100" w:afterAutospacing="1"/>
    </w:pPr>
    <w:rPr>
      <w:sz w:val="24"/>
      <w:szCs w:val="24"/>
      <w:lang w:val="en-US" w:eastAsia="en-US"/>
    </w:rPr>
  </w:style>
  <w:style w:type="paragraph" w:customStyle="1" w:styleId="Bodytext40">
    <w:name w:val="Body text (4)"/>
    <w:basedOn w:val="Binhthng"/>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Binhthng"/>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Binhthng"/>
    <w:uiPriority w:val="99"/>
    <w:rsid w:val="002270AF"/>
    <w:pPr>
      <w:spacing w:before="100" w:beforeAutospacing="1" w:after="100" w:afterAutospacing="1"/>
    </w:pPr>
    <w:rPr>
      <w:spacing w:val="-10"/>
      <w:sz w:val="24"/>
      <w:szCs w:val="24"/>
      <w:lang w:val="en-US" w:eastAsia="en-US"/>
    </w:rPr>
  </w:style>
  <w:style w:type="paragraph" w:customStyle="1" w:styleId="Default">
    <w:name w:val="Default"/>
    <w:uiPriority w:val="99"/>
    <w:rsid w:val="000868BB"/>
    <w:pPr>
      <w:autoSpaceDE w:val="0"/>
      <w:autoSpaceDN w:val="0"/>
      <w:adjustRightInd w:val="0"/>
    </w:pPr>
    <w:rPr>
      <w:color w:val="000000"/>
      <w:sz w:val="24"/>
      <w:szCs w:val="24"/>
    </w:rPr>
  </w:style>
  <w:style w:type="paragraph" w:customStyle="1" w:styleId="Danhmuctailieuthamkhao">
    <w:name w:val="Danh muc tai lieu tham khao"/>
    <w:basedOn w:val="Binhthng"/>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Binhthng"/>
    <w:uiPriority w:val="99"/>
    <w:rsid w:val="002C00EC"/>
    <w:pPr>
      <w:spacing w:after="160" w:line="240" w:lineRule="exact"/>
    </w:pPr>
    <w:rPr>
      <w:sz w:val="20"/>
      <w:szCs w:val="20"/>
      <w:vertAlign w:val="superscript"/>
      <w:lang w:val="en-US" w:eastAsia="en-US"/>
    </w:rPr>
  </w:style>
  <w:style w:type="paragraph" w:customStyle="1" w:styleId="pbody">
    <w:name w:val="pbody"/>
    <w:basedOn w:val="Binhthng"/>
    <w:uiPriority w:val="99"/>
    <w:rsid w:val="002C00EC"/>
    <w:pPr>
      <w:spacing w:before="100" w:beforeAutospacing="1" w:after="100" w:afterAutospacing="1"/>
    </w:pPr>
    <w:rPr>
      <w:sz w:val="24"/>
      <w:szCs w:val="24"/>
      <w:lang w:val="en-US" w:eastAsia="en-US"/>
    </w:rPr>
  </w:style>
  <w:style w:type="paragraph" w:customStyle="1" w:styleId="content">
    <w:name w:val="content"/>
    <w:basedOn w:val="Binhthng"/>
    <w:uiPriority w:val="99"/>
    <w:rsid w:val="006276EE"/>
    <w:pPr>
      <w:spacing w:before="100" w:beforeAutospacing="1" w:after="100" w:afterAutospacing="1"/>
    </w:pPr>
    <w:rPr>
      <w:sz w:val="24"/>
      <w:szCs w:val="24"/>
      <w:lang w:val="en-US" w:eastAsia="en-US"/>
    </w:rPr>
  </w:style>
  <w:style w:type="character" w:customStyle="1" w:styleId="Heading3">
    <w:name w:val="Heading #3_"/>
    <w:link w:val="Heading30"/>
    <w:uiPriority w:val="99"/>
    <w:locked/>
    <w:rsid w:val="00AA6000"/>
    <w:rPr>
      <w:b/>
      <w:bCs/>
      <w:spacing w:val="10"/>
      <w:sz w:val="25"/>
      <w:szCs w:val="25"/>
      <w:shd w:val="clear" w:color="auto" w:fill="FFFFFF"/>
    </w:rPr>
  </w:style>
  <w:style w:type="paragraph" w:customStyle="1" w:styleId="Heading30">
    <w:name w:val="Heading #3"/>
    <w:basedOn w:val="Binhthng"/>
    <w:link w:val="Heading3"/>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Phngmcinhcuaoanvn"/>
    <w:uiPriority w:val="99"/>
    <w:rsid w:val="004A1645"/>
  </w:style>
  <w:style w:type="paragraph" w:customStyle="1" w:styleId="CharChar">
    <w:name w:val="Char Char"/>
    <w:basedOn w:val="Binhthng"/>
    <w:uiPriority w:val="99"/>
    <w:rsid w:val="00CB2490"/>
    <w:pPr>
      <w:spacing w:after="160" w:line="240" w:lineRule="exact"/>
    </w:pPr>
    <w:rPr>
      <w:rFonts w:ascii="Verdana" w:hAnsi="Verdana" w:cs="Verdana"/>
      <w:spacing w:val="-1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594467">
      <w:marLeft w:val="0"/>
      <w:marRight w:val="0"/>
      <w:marTop w:val="0"/>
      <w:marBottom w:val="0"/>
      <w:divBdr>
        <w:top w:val="none" w:sz="0" w:space="0" w:color="auto"/>
        <w:left w:val="none" w:sz="0" w:space="0" w:color="auto"/>
        <w:bottom w:val="none" w:sz="0" w:space="0" w:color="auto"/>
        <w:right w:val="none" w:sz="0" w:space="0" w:color="auto"/>
      </w:divBdr>
      <w:divsChild>
        <w:div w:id="1867594483">
          <w:marLeft w:val="0"/>
          <w:marRight w:val="0"/>
          <w:marTop w:val="0"/>
          <w:marBottom w:val="75"/>
          <w:divBdr>
            <w:top w:val="none" w:sz="0" w:space="0" w:color="auto"/>
            <w:left w:val="none" w:sz="0" w:space="0" w:color="auto"/>
            <w:bottom w:val="none" w:sz="0" w:space="0" w:color="auto"/>
            <w:right w:val="none" w:sz="0" w:space="0" w:color="auto"/>
          </w:divBdr>
        </w:div>
      </w:divsChild>
    </w:div>
    <w:div w:id="1867594468">
      <w:marLeft w:val="0"/>
      <w:marRight w:val="0"/>
      <w:marTop w:val="0"/>
      <w:marBottom w:val="0"/>
      <w:divBdr>
        <w:top w:val="none" w:sz="0" w:space="0" w:color="auto"/>
        <w:left w:val="none" w:sz="0" w:space="0" w:color="auto"/>
        <w:bottom w:val="none" w:sz="0" w:space="0" w:color="auto"/>
        <w:right w:val="none" w:sz="0" w:space="0" w:color="auto"/>
      </w:divBdr>
    </w:div>
    <w:div w:id="1867594469">
      <w:marLeft w:val="0"/>
      <w:marRight w:val="0"/>
      <w:marTop w:val="0"/>
      <w:marBottom w:val="0"/>
      <w:divBdr>
        <w:top w:val="none" w:sz="0" w:space="0" w:color="auto"/>
        <w:left w:val="none" w:sz="0" w:space="0" w:color="auto"/>
        <w:bottom w:val="none" w:sz="0" w:space="0" w:color="auto"/>
        <w:right w:val="none" w:sz="0" w:space="0" w:color="auto"/>
      </w:divBdr>
    </w:div>
    <w:div w:id="1867594470">
      <w:marLeft w:val="0"/>
      <w:marRight w:val="0"/>
      <w:marTop w:val="0"/>
      <w:marBottom w:val="0"/>
      <w:divBdr>
        <w:top w:val="none" w:sz="0" w:space="0" w:color="auto"/>
        <w:left w:val="none" w:sz="0" w:space="0" w:color="auto"/>
        <w:bottom w:val="none" w:sz="0" w:space="0" w:color="auto"/>
        <w:right w:val="none" w:sz="0" w:space="0" w:color="auto"/>
      </w:divBdr>
    </w:div>
    <w:div w:id="1867594471">
      <w:marLeft w:val="0"/>
      <w:marRight w:val="0"/>
      <w:marTop w:val="0"/>
      <w:marBottom w:val="0"/>
      <w:divBdr>
        <w:top w:val="none" w:sz="0" w:space="0" w:color="auto"/>
        <w:left w:val="none" w:sz="0" w:space="0" w:color="auto"/>
        <w:bottom w:val="none" w:sz="0" w:space="0" w:color="auto"/>
        <w:right w:val="none" w:sz="0" w:space="0" w:color="auto"/>
      </w:divBdr>
    </w:div>
    <w:div w:id="1867594472">
      <w:marLeft w:val="0"/>
      <w:marRight w:val="0"/>
      <w:marTop w:val="0"/>
      <w:marBottom w:val="0"/>
      <w:divBdr>
        <w:top w:val="none" w:sz="0" w:space="0" w:color="auto"/>
        <w:left w:val="none" w:sz="0" w:space="0" w:color="auto"/>
        <w:bottom w:val="none" w:sz="0" w:space="0" w:color="auto"/>
        <w:right w:val="none" w:sz="0" w:space="0" w:color="auto"/>
      </w:divBdr>
    </w:div>
    <w:div w:id="1867594473">
      <w:marLeft w:val="0"/>
      <w:marRight w:val="0"/>
      <w:marTop w:val="0"/>
      <w:marBottom w:val="0"/>
      <w:divBdr>
        <w:top w:val="none" w:sz="0" w:space="0" w:color="auto"/>
        <w:left w:val="none" w:sz="0" w:space="0" w:color="auto"/>
        <w:bottom w:val="none" w:sz="0" w:space="0" w:color="auto"/>
        <w:right w:val="none" w:sz="0" w:space="0" w:color="auto"/>
      </w:divBdr>
    </w:div>
    <w:div w:id="1867594474">
      <w:marLeft w:val="0"/>
      <w:marRight w:val="0"/>
      <w:marTop w:val="0"/>
      <w:marBottom w:val="0"/>
      <w:divBdr>
        <w:top w:val="none" w:sz="0" w:space="0" w:color="auto"/>
        <w:left w:val="none" w:sz="0" w:space="0" w:color="auto"/>
        <w:bottom w:val="none" w:sz="0" w:space="0" w:color="auto"/>
        <w:right w:val="none" w:sz="0" w:space="0" w:color="auto"/>
      </w:divBdr>
    </w:div>
    <w:div w:id="1867594476">
      <w:marLeft w:val="0"/>
      <w:marRight w:val="0"/>
      <w:marTop w:val="0"/>
      <w:marBottom w:val="0"/>
      <w:divBdr>
        <w:top w:val="none" w:sz="0" w:space="0" w:color="auto"/>
        <w:left w:val="none" w:sz="0" w:space="0" w:color="auto"/>
        <w:bottom w:val="none" w:sz="0" w:space="0" w:color="auto"/>
        <w:right w:val="none" w:sz="0" w:space="0" w:color="auto"/>
      </w:divBdr>
    </w:div>
    <w:div w:id="1867594477">
      <w:marLeft w:val="0"/>
      <w:marRight w:val="0"/>
      <w:marTop w:val="0"/>
      <w:marBottom w:val="0"/>
      <w:divBdr>
        <w:top w:val="none" w:sz="0" w:space="0" w:color="auto"/>
        <w:left w:val="none" w:sz="0" w:space="0" w:color="auto"/>
        <w:bottom w:val="none" w:sz="0" w:space="0" w:color="auto"/>
        <w:right w:val="none" w:sz="0" w:space="0" w:color="auto"/>
      </w:divBdr>
    </w:div>
    <w:div w:id="1867594478">
      <w:marLeft w:val="0"/>
      <w:marRight w:val="0"/>
      <w:marTop w:val="0"/>
      <w:marBottom w:val="0"/>
      <w:divBdr>
        <w:top w:val="none" w:sz="0" w:space="0" w:color="auto"/>
        <w:left w:val="none" w:sz="0" w:space="0" w:color="auto"/>
        <w:bottom w:val="none" w:sz="0" w:space="0" w:color="auto"/>
        <w:right w:val="none" w:sz="0" w:space="0" w:color="auto"/>
      </w:divBdr>
    </w:div>
    <w:div w:id="1867594479">
      <w:marLeft w:val="0"/>
      <w:marRight w:val="0"/>
      <w:marTop w:val="0"/>
      <w:marBottom w:val="0"/>
      <w:divBdr>
        <w:top w:val="none" w:sz="0" w:space="0" w:color="auto"/>
        <w:left w:val="none" w:sz="0" w:space="0" w:color="auto"/>
        <w:bottom w:val="none" w:sz="0" w:space="0" w:color="auto"/>
        <w:right w:val="none" w:sz="0" w:space="0" w:color="auto"/>
      </w:divBdr>
      <w:divsChild>
        <w:div w:id="1867594466">
          <w:marLeft w:val="0"/>
          <w:marRight w:val="0"/>
          <w:marTop w:val="75"/>
          <w:marBottom w:val="75"/>
          <w:divBdr>
            <w:top w:val="none" w:sz="0" w:space="0" w:color="auto"/>
            <w:left w:val="none" w:sz="0" w:space="0" w:color="auto"/>
            <w:bottom w:val="none" w:sz="0" w:space="0" w:color="auto"/>
            <w:right w:val="none" w:sz="0" w:space="0" w:color="auto"/>
          </w:divBdr>
        </w:div>
        <w:div w:id="1867594475">
          <w:marLeft w:val="0"/>
          <w:marRight w:val="0"/>
          <w:marTop w:val="0"/>
          <w:marBottom w:val="150"/>
          <w:divBdr>
            <w:top w:val="none" w:sz="0" w:space="0" w:color="auto"/>
            <w:left w:val="none" w:sz="0" w:space="0" w:color="auto"/>
            <w:bottom w:val="none" w:sz="0" w:space="0" w:color="auto"/>
            <w:right w:val="none" w:sz="0" w:space="0" w:color="auto"/>
          </w:divBdr>
        </w:div>
      </w:divsChild>
    </w:div>
    <w:div w:id="1867594480">
      <w:marLeft w:val="0"/>
      <w:marRight w:val="0"/>
      <w:marTop w:val="0"/>
      <w:marBottom w:val="0"/>
      <w:divBdr>
        <w:top w:val="none" w:sz="0" w:space="0" w:color="auto"/>
        <w:left w:val="none" w:sz="0" w:space="0" w:color="auto"/>
        <w:bottom w:val="none" w:sz="0" w:space="0" w:color="auto"/>
        <w:right w:val="none" w:sz="0" w:space="0" w:color="auto"/>
      </w:divBdr>
    </w:div>
    <w:div w:id="1867594481">
      <w:marLeft w:val="0"/>
      <w:marRight w:val="0"/>
      <w:marTop w:val="0"/>
      <w:marBottom w:val="0"/>
      <w:divBdr>
        <w:top w:val="none" w:sz="0" w:space="0" w:color="auto"/>
        <w:left w:val="none" w:sz="0" w:space="0" w:color="auto"/>
        <w:bottom w:val="none" w:sz="0" w:space="0" w:color="auto"/>
        <w:right w:val="none" w:sz="0" w:space="0" w:color="auto"/>
      </w:divBdr>
    </w:div>
    <w:div w:id="1867594482">
      <w:marLeft w:val="0"/>
      <w:marRight w:val="0"/>
      <w:marTop w:val="0"/>
      <w:marBottom w:val="0"/>
      <w:divBdr>
        <w:top w:val="none" w:sz="0" w:space="0" w:color="auto"/>
        <w:left w:val="none" w:sz="0" w:space="0" w:color="auto"/>
        <w:bottom w:val="none" w:sz="0" w:space="0" w:color="auto"/>
        <w:right w:val="none" w:sz="0" w:space="0" w:color="auto"/>
      </w:divBdr>
    </w:div>
    <w:div w:id="1867594484">
      <w:marLeft w:val="0"/>
      <w:marRight w:val="0"/>
      <w:marTop w:val="0"/>
      <w:marBottom w:val="0"/>
      <w:divBdr>
        <w:top w:val="none" w:sz="0" w:space="0" w:color="auto"/>
        <w:left w:val="none" w:sz="0" w:space="0" w:color="auto"/>
        <w:bottom w:val="none" w:sz="0" w:space="0" w:color="auto"/>
        <w:right w:val="none" w:sz="0" w:space="0" w:color="auto"/>
      </w:divBdr>
    </w:div>
    <w:div w:id="1867594485">
      <w:marLeft w:val="0"/>
      <w:marRight w:val="0"/>
      <w:marTop w:val="0"/>
      <w:marBottom w:val="0"/>
      <w:divBdr>
        <w:top w:val="none" w:sz="0" w:space="0" w:color="auto"/>
        <w:left w:val="none" w:sz="0" w:space="0" w:color="auto"/>
        <w:bottom w:val="none" w:sz="0" w:space="0" w:color="auto"/>
        <w:right w:val="none" w:sz="0" w:space="0" w:color="auto"/>
      </w:divBdr>
    </w:div>
    <w:div w:id="1867594486">
      <w:marLeft w:val="0"/>
      <w:marRight w:val="0"/>
      <w:marTop w:val="0"/>
      <w:marBottom w:val="0"/>
      <w:divBdr>
        <w:top w:val="none" w:sz="0" w:space="0" w:color="auto"/>
        <w:left w:val="none" w:sz="0" w:space="0" w:color="auto"/>
        <w:bottom w:val="none" w:sz="0" w:space="0" w:color="auto"/>
        <w:right w:val="none" w:sz="0" w:space="0" w:color="auto"/>
      </w:divBdr>
    </w:div>
    <w:div w:id="1867594487">
      <w:marLeft w:val="0"/>
      <w:marRight w:val="0"/>
      <w:marTop w:val="0"/>
      <w:marBottom w:val="0"/>
      <w:divBdr>
        <w:top w:val="none" w:sz="0" w:space="0" w:color="auto"/>
        <w:left w:val="none" w:sz="0" w:space="0" w:color="auto"/>
        <w:bottom w:val="none" w:sz="0" w:space="0" w:color="auto"/>
        <w:right w:val="none" w:sz="0" w:space="0" w:color="auto"/>
      </w:divBdr>
    </w:div>
    <w:div w:id="1867594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7956</Words>
  <Characters>30039</Characters>
  <Application>Microsoft Office Word</Application>
  <DocSecurity>0</DocSecurity>
  <Lines>250</Lines>
  <Paragraphs>75</Paragraphs>
  <ScaleCrop>false</ScaleCrop>
  <Company>sowlov co. ltd.</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subject/>
  <dc:creator>BaCuong</dc:creator>
  <cp:keywords/>
  <dc:description/>
  <cp:lastModifiedBy>tranvanphuongdukdn@gmail.com</cp:lastModifiedBy>
  <cp:revision>6</cp:revision>
  <cp:lastPrinted>2019-03-11T03:43:00Z</cp:lastPrinted>
  <dcterms:created xsi:type="dcterms:W3CDTF">2021-01-09T00:28:00Z</dcterms:created>
  <dcterms:modified xsi:type="dcterms:W3CDTF">2021-01-09T00:57:00Z</dcterms:modified>
</cp:coreProperties>
</file>