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102" w:type="dxa"/>
        <w:tblLook w:val="01E0" w:firstRow="1" w:lastRow="1" w:firstColumn="1" w:lastColumn="1" w:noHBand="0" w:noVBand="0"/>
      </w:tblPr>
      <w:tblGrid>
        <w:gridCol w:w="4305"/>
        <w:gridCol w:w="236"/>
        <w:gridCol w:w="5149"/>
      </w:tblGrid>
      <w:tr w:rsidR="00126AD6" w:rsidRPr="00593033">
        <w:trPr>
          <w:trHeight w:val="1977"/>
        </w:trPr>
        <w:tc>
          <w:tcPr>
            <w:tcW w:w="4305" w:type="dxa"/>
            <w:shd w:val="clear" w:color="auto" w:fill="auto"/>
          </w:tcPr>
          <w:p w:rsidR="00126AD6" w:rsidRPr="00593033" w:rsidRDefault="00126AD6" w:rsidP="00593033">
            <w:pPr>
              <w:tabs>
                <w:tab w:val="center" w:pos="1680"/>
                <w:tab w:val="center" w:pos="7200"/>
              </w:tabs>
              <w:jc w:val="center"/>
              <w:rPr>
                <w:sz w:val="28"/>
                <w:szCs w:val="30"/>
              </w:rPr>
            </w:pPr>
            <w:bookmarkStart w:id="0" w:name="_GoBack"/>
            <w:bookmarkEnd w:id="0"/>
            <w:r w:rsidRPr="00593033">
              <w:rPr>
                <w:sz w:val="28"/>
                <w:szCs w:val="30"/>
              </w:rPr>
              <w:t>TỈNH ỦY BẾN TRE</w:t>
            </w:r>
          </w:p>
          <w:p w:rsidR="00126AD6" w:rsidRPr="00593033" w:rsidRDefault="00126AD6" w:rsidP="00593033">
            <w:pPr>
              <w:tabs>
                <w:tab w:val="center" w:pos="1680"/>
                <w:tab w:val="center" w:pos="7200"/>
              </w:tabs>
              <w:jc w:val="center"/>
              <w:rPr>
                <w:b/>
                <w:bCs/>
                <w:sz w:val="28"/>
                <w:szCs w:val="28"/>
              </w:rPr>
            </w:pPr>
            <w:r w:rsidRPr="00593033">
              <w:rPr>
                <w:b/>
                <w:bCs/>
                <w:sz w:val="28"/>
                <w:szCs w:val="28"/>
              </w:rPr>
              <w:t>BAN TUYÊN GIÁO</w:t>
            </w:r>
          </w:p>
          <w:p w:rsidR="00126AD6" w:rsidRPr="00593033" w:rsidRDefault="00126AD6" w:rsidP="00593033">
            <w:pPr>
              <w:tabs>
                <w:tab w:val="center" w:pos="1680"/>
                <w:tab w:val="center" w:pos="7200"/>
              </w:tabs>
              <w:jc w:val="center"/>
              <w:rPr>
                <w:sz w:val="28"/>
                <w:szCs w:val="30"/>
              </w:rPr>
            </w:pPr>
            <w:r w:rsidRPr="00593033">
              <w:rPr>
                <w:sz w:val="28"/>
                <w:szCs w:val="30"/>
              </w:rPr>
              <w:t>*</w:t>
            </w:r>
          </w:p>
          <w:p w:rsidR="00126AD6" w:rsidRPr="00593033" w:rsidRDefault="00126AD6" w:rsidP="00593033">
            <w:pPr>
              <w:tabs>
                <w:tab w:val="center" w:pos="1680"/>
                <w:tab w:val="center" w:pos="7200"/>
              </w:tabs>
              <w:jc w:val="center"/>
              <w:rPr>
                <w:spacing w:val="-10"/>
                <w:sz w:val="28"/>
                <w:szCs w:val="30"/>
              </w:rPr>
            </w:pPr>
            <w:r w:rsidRPr="00593033">
              <w:rPr>
                <w:sz w:val="28"/>
                <w:szCs w:val="30"/>
              </w:rPr>
              <w:t xml:space="preserve"> </w:t>
            </w:r>
            <w:r w:rsidRPr="00593033">
              <w:rPr>
                <w:spacing w:val="-10"/>
                <w:sz w:val="28"/>
                <w:szCs w:val="30"/>
              </w:rPr>
              <w:t xml:space="preserve">Số  </w:t>
            </w:r>
            <w:r w:rsidR="00B55172">
              <w:rPr>
                <w:spacing w:val="-10"/>
                <w:sz w:val="28"/>
                <w:szCs w:val="30"/>
              </w:rPr>
              <w:t>576</w:t>
            </w:r>
            <w:r w:rsidR="00E444DC" w:rsidRPr="00593033">
              <w:rPr>
                <w:spacing w:val="-10"/>
                <w:sz w:val="28"/>
                <w:szCs w:val="30"/>
              </w:rPr>
              <w:t xml:space="preserve"> </w:t>
            </w:r>
            <w:r w:rsidRPr="00593033">
              <w:rPr>
                <w:spacing w:val="-10"/>
                <w:sz w:val="28"/>
                <w:szCs w:val="30"/>
              </w:rPr>
              <w:t xml:space="preserve"> - CV/BTGTU</w:t>
            </w:r>
          </w:p>
          <w:p w:rsidR="004F3CE2" w:rsidRDefault="004F3CE2" w:rsidP="00593033">
            <w:pPr>
              <w:tabs>
                <w:tab w:val="center" w:pos="1680"/>
                <w:tab w:val="center" w:pos="7200"/>
              </w:tabs>
              <w:jc w:val="center"/>
              <w:rPr>
                <w:i/>
                <w:spacing w:val="-10"/>
              </w:rPr>
            </w:pPr>
            <w:r>
              <w:rPr>
                <w:i/>
                <w:spacing w:val="-10"/>
              </w:rPr>
              <w:t>Định hướng t</w:t>
            </w:r>
            <w:r w:rsidR="00E444DC" w:rsidRPr="00593033">
              <w:rPr>
                <w:i/>
                <w:spacing w:val="-10"/>
              </w:rPr>
              <w:t xml:space="preserve">uyên </w:t>
            </w:r>
            <w:r w:rsidR="006D055E" w:rsidRPr="00593033">
              <w:rPr>
                <w:i/>
                <w:spacing w:val="-10"/>
              </w:rPr>
              <w:t xml:space="preserve">truyền </w:t>
            </w:r>
            <w:r w:rsidR="00C777B1" w:rsidRPr="00593033">
              <w:rPr>
                <w:i/>
                <w:spacing w:val="-10"/>
              </w:rPr>
              <w:t xml:space="preserve">tổng kết </w:t>
            </w:r>
            <w:r w:rsidR="00D81687" w:rsidRPr="00593033">
              <w:rPr>
                <w:i/>
                <w:spacing w:val="-10"/>
              </w:rPr>
              <w:t xml:space="preserve">20 năm </w:t>
            </w:r>
          </w:p>
          <w:p w:rsidR="004F3CE2" w:rsidRDefault="00DF220A" w:rsidP="00593033">
            <w:pPr>
              <w:tabs>
                <w:tab w:val="center" w:pos="1680"/>
                <w:tab w:val="center" w:pos="7200"/>
              </w:tabs>
              <w:jc w:val="center"/>
              <w:rPr>
                <w:i/>
                <w:spacing w:val="-10"/>
              </w:rPr>
            </w:pPr>
            <w:r w:rsidRPr="00593033">
              <w:rPr>
                <w:i/>
                <w:spacing w:val="-10"/>
              </w:rPr>
              <w:t>thực hiện</w:t>
            </w:r>
            <w:r w:rsidR="004F3CE2">
              <w:rPr>
                <w:i/>
                <w:spacing w:val="-10"/>
              </w:rPr>
              <w:t xml:space="preserve"> </w:t>
            </w:r>
            <w:r w:rsidR="00E444DC" w:rsidRPr="00593033">
              <w:rPr>
                <w:i/>
                <w:spacing w:val="-10"/>
              </w:rPr>
              <w:t>Nghị quyết số 13 - NQ/TW</w:t>
            </w:r>
            <w:r w:rsidR="00D81687" w:rsidRPr="00593033">
              <w:rPr>
                <w:i/>
                <w:spacing w:val="-10"/>
              </w:rPr>
              <w:t xml:space="preserve"> </w:t>
            </w:r>
          </w:p>
          <w:p w:rsidR="00126AD6" w:rsidRPr="00593033" w:rsidRDefault="00D81687" w:rsidP="004F3CE2">
            <w:pPr>
              <w:tabs>
                <w:tab w:val="center" w:pos="1680"/>
                <w:tab w:val="center" w:pos="7200"/>
              </w:tabs>
              <w:jc w:val="center"/>
              <w:rPr>
                <w:i/>
                <w:spacing w:val="-10"/>
              </w:rPr>
            </w:pPr>
            <w:r w:rsidRPr="00593033">
              <w:rPr>
                <w:i/>
                <w:spacing w:val="-10"/>
              </w:rPr>
              <w:t xml:space="preserve">và 10 năm thi hành Luật Hợp tác xã </w:t>
            </w:r>
          </w:p>
        </w:tc>
        <w:tc>
          <w:tcPr>
            <w:tcW w:w="236" w:type="dxa"/>
            <w:shd w:val="clear" w:color="auto" w:fill="auto"/>
          </w:tcPr>
          <w:p w:rsidR="00126AD6" w:rsidRPr="00593033" w:rsidRDefault="00126AD6" w:rsidP="00593033">
            <w:pPr>
              <w:tabs>
                <w:tab w:val="center" w:pos="1680"/>
                <w:tab w:val="center" w:pos="7200"/>
              </w:tabs>
              <w:spacing w:line="360" w:lineRule="exact"/>
              <w:rPr>
                <w:sz w:val="28"/>
                <w:szCs w:val="30"/>
              </w:rPr>
            </w:pPr>
          </w:p>
          <w:p w:rsidR="00126AD6" w:rsidRPr="00593033" w:rsidRDefault="00126AD6" w:rsidP="00593033">
            <w:pPr>
              <w:tabs>
                <w:tab w:val="center" w:pos="1680"/>
                <w:tab w:val="center" w:pos="7200"/>
              </w:tabs>
              <w:spacing w:line="360" w:lineRule="exact"/>
              <w:rPr>
                <w:sz w:val="28"/>
                <w:szCs w:val="30"/>
              </w:rPr>
            </w:pPr>
          </w:p>
          <w:p w:rsidR="00126AD6" w:rsidRPr="00593033" w:rsidRDefault="00126AD6" w:rsidP="00593033">
            <w:pPr>
              <w:tabs>
                <w:tab w:val="center" w:pos="1680"/>
                <w:tab w:val="center" w:pos="7200"/>
              </w:tabs>
              <w:spacing w:line="360" w:lineRule="exact"/>
              <w:rPr>
                <w:sz w:val="28"/>
                <w:szCs w:val="30"/>
              </w:rPr>
            </w:pPr>
          </w:p>
        </w:tc>
        <w:tc>
          <w:tcPr>
            <w:tcW w:w="5149" w:type="dxa"/>
            <w:shd w:val="clear" w:color="auto" w:fill="auto"/>
          </w:tcPr>
          <w:p w:rsidR="00126AD6" w:rsidRPr="00593033" w:rsidRDefault="00126AD6" w:rsidP="00593033">
            <w:pPr>
              <w:tabs>
                <w:tab w:val="center" w:pos="1680"/>
                <w:tab w:val="center" w:pos="7200"/>
              </w:tabs>
              <w:jc w:val="center"/>
              <w:rPr>
                <w:b/>
                <w:bCs/>
                <w:sz w:val="30"/>
              </w:rPr>
            </w:pPr>
            <w:r w:rsidRPr="00593033">
              <w:rPr>
                <w:b/>
                <w:bCs/>
                <w:sz w:val="30"/>
              </w:rPr>
              <w:t xml:space="preserve">ĐẢNG CỘNG SẢN VIỆT </w:t>
            </w:r>
            <w:smartTag w:uri="urn:schemas-microsoft-com:office:smarttags" w:element="place">
              <w:smartTag w:uri="urn:schemas-microsoft-com:office:smarttags" w:element="country-region">
                <w:r w:rsidRPr="00593033">
                  <w:rPr>
                    <w:b/>
                    <w:bCs/>
                    <w:sz w:val="30"/>
                  </w:rPr>
                  <w:t>NAM</w:t>
                </w:r>
              </w:smartTag>
            </w:smartTag>
          </w:p>
          <w:p w:rsidR="00126AD6" w:rsidRPr="00593033" w:rsidRDefault="00CF0200" w:rsidP="00B55172">
            <w:pPr>
              <w:tabs>
                <w:tab w:val="center" w:pos="1680"/>
                <w:tab w:val="center" w:pos="7200"/>
              </w:tabs>
              <w:spacing w:before="120"/>
              <w:jc w:val="center"/>
              <w:rPr>
                <w:sz w:val="28"/>
                <w:szCs w:val="30"/>
              </w:rPr>
            </w:pPr>
            <w:r>
              <w:rPr>
                <w:b/>
                <w:bCs/>
                <w:noProof/>
                <w:sz w:val="30"/>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43180</wp:posOffset>
                      </wp:positionV>
                      <wp:extent cx="2600325" cy="0"/>
                      <wp:effectExtent l="11430" t="14605" r="1714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3.4pt" to="22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K3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" strokeweight="1.25pt"/>
                  </w:pict>
                </mc:Fallback>
              </mc:AlternateContent>
            </w:r>
            <w:r w:rsidR="00126AD6" w:rsidRPr="00593033">
              <w:rPr>
                <w:i/>
                <w:iCs/>
                <w:sz w:val="28"/>
                <w:szCs w:val="30"/>
              </w:rPr>
              <w:t xml:space="preserve">Bến Tre, ngày </w:t>
            </w:r>
            <w:r w:rsidR="00E444DC" w:rsidRPr="00593033">
              <w:rPr>
                <w:i/>
                <w:iCs/>
                <w:sz w:val="28"/>
                <w:szCs w:val="30"/>
              </w:rPr>
              <w:t xml:space="preserve"> </w:t>
            </w:r>
            <w:r w:rsidR="00B55172">
              <w:rPr>
                <w:i/>
                <w:iCs/>
                <w:sz w:val="28"/>
                <w:szCs w:val="30"/>
              </w:rPr>
              <w:t>21</w:t>
            </w:r>
            <w:r w:rsidR="00126AD6" w:rsidRPr="00593033">
              <w:rPr>
                <w:i/>
                <w:iCs/>
                <w:sz w:val="28"/>
                <w:szCs w:val="30"/>
              </w:rPr>
              <w:t xml:space="preserve"> tháng</w:t>
            </w:r>
            <w:r w:rsidR="004B2B67" w:rsidRPr="00593033">
              <w:rPr>
                <w:i/>
                <w:iCs/>
                <w:sz w:val="28"/>
                <w:szCs w:val="30"/>
              </w:rPr>
              <w:t xml:space="preserve"> </w:t>
            </w:r>
            <w:r w:rsidR="00E444DC" w:rsidRPr="00593033">
              <w:rPr>
                <w:i/>
                <w:iCs/>
                <w:sz w:val="28"/>
                <w:szCs w:val="30"/>
              </w:rPr>
              <w:t>9  năm 2021</w:t>
            </w:r>
          </w:p>
        </w:tc>
      </w:tr>
    </w:tbl>
    <w:p w:rsidR="00126AD6" w:rsidRDefault="00126AD6" w:rsidP="00126AD6">
      <w:pPr>
        <w:pStyle w:val="Heading4"/>
        <w:numPr>
          <w:ilvl w:val="0"/>
          <w:numId w:val="0"/>
        </w:numPr>
        <w:tabs>
          <w:tab w:val="left" w:pos="720"/>
        </w:tabs>
        <w:spacing w:line="240" w:lineRule="auto"/>
        <w:jc w:val="both"/>
        <w:rPr>
          <w:b w:val="0"/>
          <w:bCs w:val="0"/>
          <w:sz w:val="28"/>
          <w:szCs w:val="27"/>
        </w:rPr>
      </w:pPr>
    </w:p>
    <w:p w:rsidR="00AA2212" w:rsidRPr="00AA2212" w:rsidRDefault="00AA2212" w:rsidP="00AA2212">
      <w:pPr>
        <w:rPr>
          <w:lang w:eastAsia="ar-SA"/>
        </w:rPr>
      </w:pPr>
    </w:p>
    <w:tbl>
      <w:tblPr>
        <w:tblW w:w="0" w:type="auto"/>
        <w:tblInd w:w="1198" w:type="dxa"/>
        <w:tblLook w:val="04A0" w:firstRow="1" w:lastRow="0" w:firstColumn="1" w:lastColumn="0" w:noHBand="0" w:noVBand="1"/>
      </w:tblPr>
      <w:tblGrid>
        <w:gridCol w:w="2463"/>
        <w:gridCol w:w="5661"/>
      </w:tblGrid>
      <w:tr w:rsidR="00126AD6" w:rsidTr="00210580">
        <w:trPr>
          <w:trHeight w:val="2514"/>
        </w:trPr>
        <w:tc>
          <w:tcPr>
            <w:tcW w:w="2463" w:type="dxa"/>
          </w:tcPr>
          <w:p w:rsidR="00126AD6" w:rsidRPr="006D055E" w:rsidRDefault="00126AD6" w:rsidP="006D055E">
            <w:pPr>
              <w:spacing w:before="120" w:line="264" w:lineRule="auto"/>
              <w:jc w:val="right"/>
              <w:rPr>
                <w:i/>
                <w:spacing w:val="-10"/>
                <w:sz w:val="28"/>
                <w:szCs w:val="28"/>
                <w:lang w:val="vi-VN"/>
              </w:rPr>
            </w:pPr>
            <w:r w:rsidRPr="006D055E">
              <w:rPr>
                <w:i/>
                <w:spacing w:val="-10"/>
                <w:sz w:val="28"/>
                <w:szCs w:val="28"/>
                <w:lang w:val="vi-VN"/>
              </w:rPr>
              <w:t xml:space="preserve">  Kính gửi:</w:t>
            </w:r>
          </w:p>
        </w:tc>
        <w:tc>
          <w:tcPr>
            <w:tcW w:w="5661" w:type="dxa"/>
          </w:tcPr>
          <w:p w:rsidR="00126AD6" w:rsidRPr="006D055E" w:rsidRDefault="00126AD6" w:rsidP="006D055E">
            <w:pPr>
              <w:tabs>
                <w:tab w:val="left" w:pos="3132"/>
              </w:tabs>
              <w:spacing w:line="264" w:lineRule="auto"/>
              <w:ind w:left="-108"/>
              <w:rPr>
                <w:bCs/>
                <w:iCs/>
                <w:spacing w:val="-10"/>
                <w:sz w:val="14"/>
                <w:szCs w:val="28"/>
              </w:rPr>
            </w:pPr>
          </w:p>
          <w:p w:rsidR="006D055E" w:rsidRDefault="006D055E" w:rsidP="006D055E">
            <w:pPr>
              <w:tabs>
                <w:tab w:val="left" w:pos="3600"/>
              </w:tabs>
              <w:spacing w:line="264" w:lineRule="auto"/>
              <w:rPr>
                <w:spacing w:val="-10"/>
                <w:sz w:val="28"/>
                <w:szCs w:val="28"/>
              </w:rPr>
            </w:pPr>
            <w:r w:rsidRPr="006D055E">
              <w:rPr>
                <w:spacing w:val="-10"/>
                <w:sz w:val="28"/>
                <w:szCs w:val="28"/>
              </w:rPr>
              <w:t>-</w:t>
            </w:r>
            <w:r w:rsidR="00C777B1">
              <w:rPr>
                <w:spacing w:val="-10"/>
                <w:sz w:val="28"/>
                <w:szCs w:val="28"/>
              </w:rPr>
              <w:t xml:space="preserve"> Các ngành trong khối thông tin,</w:t>
            </w:r>
          </w:p>
          <w:p w:rsidR="005E7665" w:rsidRPr="006D055E" w:rsidRDefault="005E7665" w:rsidP="006D055E">
            <w:pPr>
              <w:tabs>
                <w:tab w:val="left" w:pos="3600"/>
              </w:tabs>
              <w:spacing w:line="264" w:lineRule="auto"/>
              <w:rPr>
                <w:spacing w:val="-10"/>
                <w:sz w:val="28"/>
                <w:szCs w:val="28"/>
              </w:rPr>
            </w:pPr>
            <w:r>
              <w:rPr>
                <w:spacing w:val="-10"/>
                <w:sz w:val="28"/>
                <w:szCs w:val="28"/>
              </w:rPr>
              <w:t xml:space="preserve">- </w:t>
            </w:r>
            <w:r w:rsidRPr="006D055E">
              <w:rPr>
                <w:bCs/>
                <w:iCs/>
                <w:spacing w:val="-10"/>
                <w:sz w:val="28"/>
                <w:szCs w:val="28"/>
              </w:rPr>
              <w:t>Ủy ban Mặt trận Tổ quốc và các</w:t>
            </w:r>
            <w:r>
              <w:rPr>
                <w:bCs/>
                <w:iCs/>
                <w:spacing w:val="-10"/>
                <w:sz w:val="28"/>
                <w:szCs w:val="28"/>
              </w:rPr>
              <w:t xml:space="preserve"> tổ chức chính trị  - xã hội,</w:t>
            </w:r>
          </w:p>
          <w:p w:rsidR="00126AD6" w:rsidRPr="005E7665" w:rsidRDefault="006D055E" w:rsidP="005E7665">
            <w:pPr>
              <w:tabs>
                <w:tab w:val="left" w:pos="3600"/>
              </w:tabs>
              <w:spacing w:line="264" w:lineRule="auto"/>
              <w:rPr>
                <w:bCs/>
                <w:iCs/>
                <w:spacing w:val="-10"/>
                <w:sz w:val="28"/>
                <w:szCs w:val="28"/>
              </w:rPr>
            </w:pPr>
            <w:r w:rsidRPr="006D055E">
              <w:rPr>
                <w:bCs/>
                <w:iCs/>
                <w:spacing w:val="-10"/>
                <w:sz w:val="28"/>
                <w:szCs w:val="28"/>
              </w:rPr>
              <w:t xml:space="preserve">- </w:t>
            </w:r>
            <w:r w:rsidRPr="006D055E">
              <w:rPr>
                <w:spacing w:val="-10"/>
                <w:sz w:val="28"/>
                <w:szCs w:val="28"/>
              </w:rPr>
              <w:t>Ban Tuyên giáo các huyện ủy, thành ủy</w:t>
            </w:r>
            <w:r w:rsidR="00C777B1">
              <w:rPr>
                <w:bCs/>
                <w:iCs/>
                <w:spacing w:val="-10"/>
                <w:sz w:val="28"/>
                <w:szCs w:val="28"/>
              </w:rPr>
              <w:t>,</w:t>
            </w:r>
            <w:r w:rsidR="005E7665">
              <w:rPr>
                <w:bCs/>
                <w:iCs/>
                <w:spacing w:val="-10"/>
                <w:sz w:val="28"/>
                <w:szCs w:val="28"/>
              </w:rPr>
              <w:t xml:space="preserve"> </w:t>
            </w:r>
            <w:r w:rsidRPr="006D055E">
              <w:rPr>
                <w:spacing w:val="-10"/>
                <w:sz w:val="28"/>
                <w:szCs w:val="28"/>
              </w:rPr>
              <w:t>đảng ủy trực thuộc Tỉnh ủ</w:t>
            </w:r>
            <w:r w:rsidR="00C777B1">
              <w:rPr>
                <w:spacing w:val="-10"/>
                <w:sz w:val="28"/>
                <w:szCs w:val="28"/>
              </w:rPr>
              <w:t>y</w:t>
            </w:r>
            <w:r w:rsidR="005E7665">
              <w:rPr>
                <w:spacing w:val="-10"/>
                <w:sz w:val="28"/>
                <w:szCs w:val="28"/>
              </w:rPr>
              <w:t>,</w:t>
            </w:r>
          </w:p>
        </w:tc>
      </w:tr>
      <w:tr w:rsidR="00126AD6" w:rsidTr="00210580">
        <w:trPr>
          <w:trHeight w:val="60"/>
        </w:trPr>
        <w:tc>
          <w:tcPr>
            <w:tcW w:w="2463" w:type="dxa"/>
          </w:tcPr>
          <w:p w:rsidR="00126AD6" w:rsidRDefault="00126AD6" w:rsidP="008805B0">
            <w:pPr>
              <w:spacing w:before="120" w:line="288" w:lineRule="auto"/>
              <w:rPr>
                <w:i/>
                <w:spacing w:val="-10"/>
                <w:lang w:val="vi-VN"/>
              </w:rPr>
            </w:pPr>
          </w:p>
        </w:tc>
        <w:tc>
          <w:tcPr>
            <w:tcW w:w="5661" w:type="dxa"/>
          </w:tcPr>
          <w:p w:rsidR="00126AD6" w:rsidRDefault="00126AD6" w:rsidP="008805B0">
            <w:pPr>
              <w:spacing w:line="288" w:lineRule="auto"/>
              <w:rPr>
                <w:spacing w:val="-10"/>
                <w:lang w:val="vi-VN"/>
              </w:rPr>
            </w:pPr>
          </w:p>
        </w:tc>
      </w:tr>
    </w:tbl>
    <w:p w:rsidR="004F2B5F" w:rsidRDefault="004F2B5F" w:rsidP="00925EC3">
      <w:pPr>
        <w:pStyle w:val="Footer"/>
        <w:tabs>
          <w:tab w:val="clear" w:pos="4320"/>
          <w:tab w:val="clear" w:pos="8640"/>
        </w:tabs>
        <w:spacing w:before="240" w:line="276" w:lineRule="auto"/>
        <w:ind w:firstLine="567"/>
        <w:jc w:val="both"/>
        <w:rPr>
          <w:rFonts w:ascii="Times New Roman" w:hAnsi="Times New Roman"/>
          <w:kern w:val="0"/>
          <w:position w:val="0"/>
          <w:lang w:val="en-US"/>
        </w:rPr>
      </w:pPr>
      <w:r w:rsidRPr="00DF220A">
        <w:rPr>
          <w:rFonts w:ascii="Times New Roman" w:hAnsi="Times New Roman"/>
          <w:kern w:val="0"/>
          <w:position w:val="0"/>
          <w:lang w:val="fr-FR"/>
        </w:rPr>
        <w:t>Thực hiện Kế hoạch số 81-KH/TU ngày 30/8/2021 của Ban Thường vụ Tỉnh ủy về việc tổng kết 20 năm thực hiện Nghị quyết số 13-NQ/TW</w:t>
      </w:r>
      <w:r w:rsidR="001707FB">
        <w:rPr>
          <w:rFonts w:ascii="Times New Roman" w:hAnsi="Times New Roman"/>
          <w:kern w:val="0"/>
          <w:position w:val="0"/>
          <w:lang w:val="fr-FR"/>
        </w:rPr>
        <w:t>,</w:t>
      </w:r>
      <w:r w:rsidRPr="00DF220A">
        <w:rPr>
          <w:rFonts w:ascii="Times New Roman" w:hAnsi="Times New Roman"/>
          <w:kern w:val="0"/>
          <w:position w:val="0"/>
          <w:lang w:val="fr-FR"/>
        </w:rPr>
        <w:t xml:space="preserve"> ngày 18/3/2002 của Ban Chấp hành Trung ương Đảng khóa IX về tiếp tục đổi mới </w:t>
      </w:r>
      <w:r w:rsidRPr="00DF220A">
        <w:rPr>
          <w:rFonts w:ascii="Times New Roman" w:hAnsi="Times New Roman"/>
          <w:kern w:val="0"/>
          <w:position w:val="0"/>
          <w:lang w:val="en-US"/>
        </w:rPr>
        <w:t>và nâng cao hiệu quả kinh tế tập thể</w:t>
      </w:r>
      <w:r w:rsidR="001707FB">
        <w:rPr>
          <w:rFonts w:ascii="Times New Roman" w:hAnsi="Times New Roman"/>
          <w:kern w:val="0"/>
          <w:position w:val="0"/>
          <w:lang w:val="en-US"/>
        </w:rPr>
        <w:t xml:space="preserve"> (gọi tắt là </w:t>
      </w:r>
      <w:r w:rsidR="001707FB" w:rsidRPr="00DF220A">
        <w:rPr>
          <w:rFonts w:ascii="Times New Roman" w:hAnsi="Times New Roman"/>
          <w:kern w:val="0"/>
          <w:position w:val="0"/>
          <w:lang w:val="fr-FR"/>
        </w:rPr>
        <w:t>Nghị quyết số 13-NQ/TW</w:t>
      </w:r>
      <w:r w:rsidR="001707FB">
        <w:rPr>
          <w:rFonts w:ascii="Times New Roman" w:hAnsi="Times New Roman"/>
          <w:kern w:val="0"/>
          <w:position w:val="0"/>
          <w:lang w:val="fr-FR"/>
        </w:rPr>
        <w:t>)</w:t>
      </w:r>
      <w:r w:rsidRPr="00DF220A">
        <w:rPr>
          <w:rFonts w:ascii="Times New Roman" w:hAnsi="Times New Roman"/>
          <w:kern w:val="0"/>
          <w:position w:val="0"/>
          <w:lang w:val="en-US"/>
        </w:rPr>
        <w:t xml:space="preserve">; </w:t>
      </w:r>
      <w:r w:rsidR="0096769D" w:rsidRPr="00DF220A">
        <w:rPr>
          <w:rFonts w:ascii="Times New Roman" w:hAnsi="Times New Roman"/>
          <w:kern w:val="0"/>
          <w:position w:val="0"/>
          <w:lang w:val="en-US"/>
        </w:rPr>
        <w:t>t</w:t>
      </w:r>
      <w:r w:rsidRPr="00DF220A">
        <w:rPr>
          <w:rFonts w:ascii="Times New Roman" w:hAnsi="Times New Roman"/>
          <w:kern w:val="0"/>
          <w:position w:val="0"/>
          <w:lang w:val="en-US"/>
        </w:rPr>
        <w:t>ổng kết 10 năm thi hành Luật Hợp tác xã năm 2012</w:t>
      </w:r>
      <w:r w:rsidR="00B50133">
        <w:rPr>
          <w:rFonts w:ascii="Times New Roman" w:hAnsi="Times New Roman"/>
          <w:kern w:val="0"/>
          <w:position w:val="0"/>
          <w:lang w:val="en-US"/>
        </w:rPr>
        <w:t xml:space="preserve">. </w:t>
      </w:r>
      <w:r w:rsidR="002753F0">
        <w:rPr>
          <w:rFonts w:ascii="Times New Roman" w:hAnsi="Times New Roman"/>
          <w:kern w:val="0"/>
          <w:position w:val="0"/>
          <w:lang w:val="en-US"/>
        </w:rPr>
        <w:t>Nhằm tuyên truyền rộng rãi về ý nghĩa, tầm quan trọng của việc tổng kết</w:t>
      </w:r>
      <w:r w:rsidR="009D705D">
        <w:rPr>
          <w:rFonts w:ascii="Times New Roman" w:hAnsi="Times New Roman"/>
          <w:kern w:val="0"/>
          <w:position w:val="0"/>
          <w:lang w:val="en-US"/>
        </w:rPr>
        <w:t xml:space="preserve">, kết quả và </w:t>
      </w:r>
      <w:r w:rsidRPr="00DF220A">
        <w:rPr>
          <w:rFonts w:ascii="Times New Roman" w:hAnsi="Times New Roman"/>
          <w:kern w:val="0"/>
          <w:position w:val="0"/>
          <w:lang w:val="en-US"/>
        </w:rPr>
        <w:t xml:space="preserve">bài học kinh nghiệm trong quá trình </w:t>
      </w:r>
      <w:r w:rsidR="006E5B08">
        <w:rPr>
          <w:rFonts w:ascii="Times New Roman" w:hAnsi="Times New Roman"/>
          <w:kern w:val="0"/>
          <w:position w:val="0"/>
          <w:lang w:val="en-US"/>
        </w:rPr>
        <w:t xml:space="preserve">triển khai </w:t>
      </w:r>
      <w:r w:rsidRPr="00DF220A">
        <w:rPr>
          <w:rFonts w:ascii="Times New Roman" w:hAnsi="Times New Roman"/>
          <w:kern w:val="0"/>
          <w:position w:val="0"/>
          <w:lang w:val="en-US"/>
        </w:rPr>
        <w:t>thực hiện Nghị quyết số 13-NQ/TW</w:t>
      </w:r>
      <w:r w:rsidR="006E5B08">
        <w:rPr>
          <w:rFonts w:ascii="Times New Roman" w:hAnsi="Times New Roman"/>
          <w:kern w:val="0"/>
          <w:position w:val="0"/>
          <w:lang w:val="en-US"/>
        </w:rPr>
        <w:t xml:space="preserve"> và việc </w:t>
      </w:r>
      <w:r w:rsidR="006E5B08" w:rsidRPr="00DF220A">
        <w:rPr>
          <w:rFonts w:ascii="Times New Roman" w:hAnsi="Times New Roman"/>
          <w:kern w:val="0"/>
          <w:position w:val="0"/>
          <w:lang w:val="en-US"/>
        </w:rPr>
        <w:t>thi hành Luật Hợp tác xã</w:t>
      </w:r>
      <w:r w:rsidR="004E0419">
        <w:rPr>
          <w:rFonts w:ascii="Times New Roman" w:hAnsi="Times New Roman"/>
          <w:kern w:val="0"/>
          <w:position w:val="0"/>
          <w:lang w:val="en-US"/>
        </w:rPr>
        <w:t xml:space="preserve"> </w:t>
      </w:r>
      <w:r w:rsidR="002753F0">
        <w:rPr>
          <w:rFonts w:ascii="Times New Roman" w:hAnsi="Times New Roman"/>
          <w:kern w:val="0"/>
          <w:position w:val="0"/>
          <w:lang w:val="en-US"/>
        </w:rPr>
        <w:t>trên địa bàn tỉnh</w:t>
      </w:r>
      <w:r w:rsidRPr="00DF220A">
        <w:rPr>
          <w:rFonts w:ascii="Times New Roman" w:hAnsi="Times New Roman"/>
          <w:kern w:val="0"/>
          <w:position w:val="0"/>
          <w:lang w:val="en-US"/>
        </w:rPr>
        <w:t xml:space="preserve">; Ban Tuyên giáo Tỉnh ủy đề nghị các </w:t>
      </w:r>
      <w:r w:rsidR="002753F0">
        <w:rPr>
          <w:rFonts w:ascii="Times New Roman" w:hAnsi="Times New Roman"/>
          <w:kern w:val="0"/>
          <w:position w:val="0"/>
          <w:lang w:val="en-US"/>
        </w:rPr>
        <w:t xml:space="preserve">ngành trong khối thông tin, tuyên truyền, Mặt trận Tổ quốc và các đoàn thể, các địa phương tập trung tuyên truyền </w:t>
      </w:r>
      <w:r w:rsidR="0096769D" w:rsidRPr="00DF220A">
        <w:rPr>
          <w:rFonts w:ascii="Times New Roman" w:hAnsi="Times New Roman"/>
          <w:kern w:val="0"/>
          <w:position w:val="0"/>
          <w:lang w:val="en-US"/>
        </w:rPr>
        <w:t>một số nội dung sau:</w:t>
      </w:r>
    </w:p>
    <w:p w:rsidR="0096769D" w:rsidRPr="002B3911" w:rsidRDefault="002B3911" w:rsidP="002B3911">
      <w:pPr>
        <w:spacing w:before="80" w:line="276" w:lineRule="auto"/>
        <w:ind w:firstLine="567"/>
        <w:jc w:val="both"/>
      </w:pPr>
      <w:r w:rsidRPr="00BD513D">
        <w:rPr>
          <w:b/>
          <w:sz w:val="28"/>
          <w:szCs w:val="28"/>
          <w:lang w:val="vi-VN"/>
        </w:rPr>
        <w:t xml:space="preserve">1. </w:t>
      </w:r>
      <w:r w:rsidR="002753F0">
        <w:rPr>
          <w:sz w:val="28"/>
          <w:szCs w:val="28"/>
        </w:rPr>
        <w:t>Bám sát Kế hoạch số 81-KH/TU của Tỉnh ủy</w:t>
      </w:r>
      <w:r w:rsidR="002753F0">
        <w:rPr>
          <w:bCs/>
          <w:sz w:val="28"/>
          <w:szCs w:val="28"/>
        </w:rPr>
        <w:t xml:space="preserve">, tổ chức tuyên truyền về </w:t>
      </w:r>
      <w:r w:rsidR="00DF220A" w:rsidRPr="009358A4">
        <w:rPr>
          <w:bCs/>
          <w:sz w:val="28"/>
          <w:szCs w:val="28"/>
        </w:rPr>
        <w:t xml:space="preserve">ý nghĩa, tầm quan trọng và </w:t>
      </w:r>
      <w:r w:rsidR="0096769D" w:rsidRPr="009358A4">
        <w:rPr>
          <w:bCs/>
          <w:sz w:val="28"/>
          <w:szCs w:val="28"/>
        </w:rPr>
        <w:t>kết quả đạt được qua 20 năm thực hiện Nghị quyết số 13-NQ/TW</w:t>
      </w:r>
      <w:r w:rsidR="00037A07" w:rsidRPr="009358A4">
        <w:rPr>
          <w:bCs/>
          <w:sz w:val="28"/>
          <w:szCs w:val="28"/>
        </w:rPr>
        <w:t>,</w:t>
      </w:r>
      <w:r w:rsidR="0096769D" w:rsidRPr="009358A4">
        <w:rPr>
          <w:bCs/>
          <w:sz w:val="28"/>
          <w:szCs w:val="28"/>
        </w:rPr>
        <w:t xml:space="preserve"> 10 năm th</w:t>
      </w:r>
      <w:r w:rsidR="00037A07" w:rsidRPr="009358A4">
        <w:rPr>
          <w:bCs/>
          <w:sz w:val="28"/>
          <w:szCs w:val="28"/>
        </w:rPr>
        <w:t xml:space="preserve">i hành Luật Hợp tác xã năm 2012 cùng </w:t>
      </w:r>
      <w:r w:rsidR="00037A07" w:rsidRPr="009358A4">
        <w:rPr>
          <w:color w:val="000000"/>
          <w:sz w:val="28"/>
          <w:szCs w:val="28"/>
          <w:shd w:val="clear" w:color="auto" w:fill="FFFFFF"/>
        </w:rPr>
        <w:t>các Nghị quyết, Chỉ thị có liên quan của Tỉnh ủy, UBND tỉnh</w:t>
      </w:r>
      <w:r w:rsidR="00FC2651">
        <w:rPr>
          <w:color w:val="000000"/>
          <w:sz w:val="28"/>
          <w:szCs w:val="28"/>
          <w:shd w:val="clear" w:color="auto" w:fill="FFFFFF"/>
        </w:rPr>
        <w:t xml:space="preserve"> và cấp ủy địa phương</w:t>
      </w:r>
      <w:r w:rsidR="009358A4" w:rsidRPr="009358A4">
        <w:rPr>
          <w:color w:val="000000"/>
          <w:sz w:val="28"/>
          <w:szCs w:val="28"/>
          <w:shd w:val="clear" w:color="auto" w:fill="FFFFFF"/>
        </w:rPr>
        <w:t>, góp phần nâng cao nhận thức của cán bộ, đảng viên</w:t>
      </w:r>
      <w:r w:rsidR="001F757C">
        <w:rPr>
          <w:color w:val="000000"/>
          <w:sz w:val="28"/>
          <w:szCs w:val="28"/>
          <w:shd w:val="clear" w:color="auto" w:fill="FFFFFF"/>
        </w:rPr>
        <w:t xml:space="preserve"> và Nhân </w:t>
      </w:r>
      <w:r w:rsidR="009358A4" w:rsidRPr="009358A4">
        <w:rPr>
          <w:color w:val="000000"/>
          <w:sz w:val="28"/>
          <w:szCs w:val="28"/>
          <w:shd w:val="clear" w:color="auto" w:fill="FFFFFF"/>
        </w:rPr>
        <w:t>dân về kinh tế tập thể mà nòng cốt là hợp tác x</w:t>
      </w:r>
      <w:r w:rsidR="00CA0112">
        <w:rPr>
          <w:color w:val="000000"/>
          <w:sz w:val="28"/>
          <w:szCs w:val="28"/>
          <w:shd w:val="clear" w:color="auto" w:fill="FFFFFF"/>
        </w:rPr>
        <w:t>ã</w:t>
      </w:r>
      <w:r w:rsidR="0096769D" w:rsidRPr="0096769D">
        <w:rPr>
          <w:bCs/>
          <w:sz w:val="28"/>
          <w:szCs w:val="28"/>
        </w:rPr>
        <w:t>.</w:t>
      </w:r>
    </w:p>
    <w:p w:rsidR="00C74321" w:rsidRDefault="0062467B" w:rsidP="003D46F4">
      <w:pPr>
        <w:spacing w:before="80" w:line="276" w:lineRule="auto"/>
        <w:ind w:firstLine="567"/>
        <w:jc w:val="both"/>
        <w:rPr>
          <w:sz w:val="28"/>
          <w:szCs w:val="28"/>
        </w:rPr>
      </w:pPr>
      <w:r w:rsidRPr="00BD513D">
        <w:rPr>
          <w:b/>
          <w:sz w:val="28"/>
          <w:szCs w:val="28"/>
          <w:lang w:val="vi-VN"/>
        </w:rPr>
        <w:t>2.</w:t>
      </w:r>
      <w:r w:rsidRPr="00BD513D">
        <w:rPr>
          <w:sz w:val="28"/>
          <w:szCs w:val="28"/>
          <w:lang w:val="vi-VN"/>
        </w:rPr>
        <w:t xml:space="preserve"> </w:t>
      </w:r>
      <w:r w:rsidR="00472845">
        <w:rPr>
          <w:sz w:val="28"/>
          <w:szCs w:val="28"/>
        </w:rPr>
        <w:t xml:space="preserve">Tập </w:t>
      </w:r>
      <w:r w:rsidR="00473BFA">
        <w:rPr>
          <w:sz w:val="28"/>
          <w:szCs w:val="28"/>
        </w:rPr>
        <w:t>trung tuyên truyền kết quả thực hiện Nghị quyết số 13</w:t>
      </w:r>
      <w:r w:rsidR="009D705D">
        <w:rPr>
          <w:sz w:val="28"/>
          <w:szCs w:val="28"/>
        </w:rPr>
        <w:t>-NQ/TW</w:t>
      </w:r>
      <w:r w:rsidR="00232142">
        <w:rPr>
          <w:sz w:val="28"/>
          <w:szCs w:val="28"/>
        </w:rPr>
        <w:t xml:space="preserve"> và tình hình phát triển kinh tế tập </w:t>
      </w:r>
      <w:r w:rsidR="00F233CD">
        <w:rPr>
          <w:sz w:val="28"/>
          <w:szCs w:val="28"/>
        </w:rPr>
        <w:t>thể, hợp tác xã giai đoạn 2001 -</w:t>
      </w:r>
      <w:r w:rsidR="00232142">
        <w:rPr>
          <w:sz w:val="28"/>
          <w:szCs w:val="28"/>
        </w:rPr>
        <w:t xml:space="preserve"> </w:t>
      </w:r>
      <w:r w:rsidR="00FF3D44">
        <w:rPr>
          <w:sz w:val="28"/>
          <w:szCs w:val="28"/>
        </w:rPr>
        <w:t>2021 tại các địa phương, đơn vị;</w:t>
      </w:r>
      <w:r w:rsidR="00C74321">
        <w:rPr>
          <w:sz w:val="28"/>
          <w:szCs w:val="28"/>
        </w:rPr>
        <w:t xml:space="preserve"> </w:t>
      </w:r>
      <w:r w:rsidR="00FF3D44">
        <w:rPr>
          <w:sz w:val="28"/>
          <w:szCs w:val="28"/>
        </w:rPr>
        <w:t xml:space="preserve">sự </w:t>
      </w:r>
      <w:r w:rsidR="00472845">
        <w:rPr>
          <w:sz w:val="28"/>
          <w:szCs w:val="28"/>
        </w:rPr>
        <w:t xml:space="preserve"> </w:t>
      </w:r>
      <w:r w:rsidR="00C74321">
        <w:rPr>
          <w:sz w:val="28"/>
          <w:szCs w:val="28"/>
        </w:rPr>
        <w:t xml:space="preserve">lãnh đạo của </w:t>
      </w:r>
      <w:r w:rsidR="009D705D">
        <w:rPr>
          <w:sz w:val="28"/>
          <w:szCs w:val="28"/>
        </w:rPr>
        <w:t>các cấp ủy</w:t>
      </w:r>
      <w:r w:rsidR="00C74321">
        <w:rPr>
          <w:sz w:val="28"/>
          <w:szCs w:val="28"/>
        </w:rPr>
        <w:t>, vai trò của Liên minh Hợp tác xã, U</w:t>
      </w:r>
      <w:r w:rsidR="005E7665">
        <w:rPr>
          <w:sz w:val="28"/>
          <w:szCs w:val="28"/>
        </w:rPr>
        <w:t>ỷ ban</w:t>
      </w:r>
      <w:r w:rsidR="00C74321">
        <w:rPr>
          <w:sz w:val="28"/>
          <w:szCs w:val="28"/>
        </w:rPr>
        <w:t xml:space="preserve"> Mặt trận Tổ quốc Việt</w:t>
      </w:r>
      <w:r w:rsidR="005E7665">
        <w:rPr>
          <w:sz w:val="28"/>
          <w:szCs w:val="28"/>
        </w:rPr>
        <w:t xml:space="preserve"> Nam</w:t>
      </w:r>
      <w:r w:rsidR="00C74321">
        <w:rPr>
          <w:sz w:val="28"/>
          <w:szCs w:val="28"/>
        </w:rPr>
        <w:t xml:space="preserve"> và các tổ chức chính trị - xã hội đối với phát triển kinh tế tập thể, hợp tác xã. Hiệu quả kinh tế và xã hội của hợp tác xã; vai trò của hợp tác xã trong xây dựng nông thôn mới, giảm nghèo, giải quyết việc làm cho người dân.</w:t>
      </w:r>
      <w:r w:rsidR="003D46F4">
        <w:rPr>
          <w:sz w:val="28"/>
          <w:szCs w:val="28"/>
        </w:rPr>
        <w:t xml:space="preserve"> </w:t>
      </w:r>
      <w:r w:rsidR="00C74321">
        <w:rPr>
          <w:sz w:val="28"/>
          <w:szCs w:val="28"/>
        </w:rPr>
        <w:t xml:space="preserve">Tuyên truyền về các quan điểm, mục tiêu và giải pháp chủ yếu về phát triển kinh tế tập thể, </w:t>
      </w:r>
      <w:r w:rsidR="00C74321">
        <w:rPr>
          <w:sz w:val="28"/>
          <w:szCs w:val="28"/>
        </w:rPr>
        <w:lastRenderedPageBreak/>
        <w:t>hợp tác xã giai đoạn tiếp theo. Tăng cường vai trò của</w:t>
      </w:r>
      <w:r w:rsidR="00F233CD">
        <w:rPr>
          <w:sz w:val="28"/>
          <w:szCs w:val="28"/>
        </w:rPr>
        <w:t xml:space="preserve"> cấp uỷ, chính quyền địa phương</w:t>
      </w:r>
      <w:r w:rsidR="00C74321">
        <w:rPr>
          <w:sz w:val="28"/>
          <w:szCs w:val="28"/>
        </w:rPr>
        <w:t xml:space="preserve">; sự phối hợp các ban, ngành đoàn thể trong lãnh đạo, chỉ đạo phát triển </w:t>
      </w:r>
      <w:r w:rsidR="0003100F">
        <w:rPr>
          <w:sz w:val="28"/>
          <w:szCs w:val="28"/>
        </w:rPr>
        <w:t>phát triển kinh tế tập thể, hợp tác xã.</w:t>
      </w:r>
    </w:p>
    <w:p w:rsidR="003D46F4" w:rsidRPr="003D46F4" w:rsidRDefault="003D46F4" w:rsidP="003D46F4">
      <w:pPr>
        <w:widowControl w:val="0"/>
        <w:spacing w:before="120" w:line="276" w:lineRule="auto"/>
        <w:ind w:firstLine="567"/>
        <w:jc w:val="both"/>
        <w:rPr>
          <w:bCs/>
          <w:sz w:val="28"/>
          <w:szCs w:val="28"/>
        </w:rPr>
      </w:pPr>
      <w:r>
        <w:rPr>
          <w:bCs/>
          <w:sz w:val="28"/>
          <w:szCs w:val="28"/>
        </w:rPr>
        <w:t>- Tuyên truyền về kết quả phát triển kinh tế tập thể, hợp tác xã từ khi Luật Hợp tác xã năm 2012 có hiệu lực thi hành. Hiệu quả hoạt động của hợp tác xã, các tổ hợp tác trên địa bàn đối với cộng đồng, trong xây dựng nông thôn mới, giảm nghèo, an sinh xã hội.</w:t>
      </w:r>
    </w:p>
    <w:p w:rsidR="003D46F4" w:rsidRDefault="003D46F4" w:rsidP="003D46F4">
      <w:pPr>
        <w:widowControl w:val="0"/>
        <w:spacing w:before="120" w:line="276" w:lineRule="auto"/>
        <w:ind w:firstLine="567"/>
        <w:jc w:val="both"/>
        <w:rPr>
          <w:sz w:val="28"/>
          <w:szCs w:val="28"/>
        </w:rPr>
      </w:pPr>
      <w:r w:rsidRPr="003D46F4">
        <w:rPr>
          <w:b/>
          <w:sz w:val="28"/>
          <w:szCs w:val="28"/>
        </w:rPr>
        <w:t>3.</w:t>
      </w:r>
      <w:r w:rsidR="0003100F">
        <w:rPr>
          <w:sz w:val="28"/>
          <w:szCs w:val="28"/>
        </w:rPr>
        <w:t xml:space="preserve"> Các mô hình hợp tác xã, liên hiệp hợp tác xã hoạt động thành công theo phương thức gắn với chuỗi giá trị</w:t>
      </w:r>
      <w:r>
        <w:rPr>
          <w:sz w:val="28"/>
          <w:szCs w:val="28"/>
        </w:rPr>
        <w:t>; hiệu quả các mô hình kinh tế hợp tác, hợp tác xã gắn với xây dựng nông thôn mới</w:t>
      </w:r>
      <w:r w:rsidR="0003100F">
        <w:rPr>
          <w:sz w:val="28"/>
          <w:szCs w:val="28"/>
        </w:rPr>
        <w:t xml:space="preserve">. Phát triển hợp tác xã trong các lĩnh vực giao </w:t>
      </w:r>
      <w:r w:rsidR="00F233CD">
        <w:rPr>
          <w:sz w:val="28"/>
          <w:szCs w:val="28"/>
        </w:rPr>
        <w:t xml:space="preserve">thông vận tải, </w:t>
      </w:r>
      <w:r w:rsidR="00A74B9A">
        <w:rPr>
          <w:sz w:val="28"/>
          <w:szCs w:val="28"/>
        </w:rPr>
        <w:t xml:space="preserve">công thương, </w:t>
      </w:r>
      <w:r w:rsidR="00F233CD">
        <w:rPr>
          <w:sz w:val="28"/>
          <w:szCs w:val="28"/>
        </w:rPr>
        <w:t xml:space="preserve">tín dụng, ngân </w:t>
      </w:r>
      <w:r w:rsidR="00A74B9A">
        <w:rPr>
          <w:sz w:val="28"/>
          <w:szCs w:val="28"/>
        </w:rPr>
        <w:t>hà</w:t>
      </w:r>
      <w:r w:rsidR="003D14EB">
        <w:rPr>
          <w:sz w:val="28"/>
          <w:szCs w:val="28"/>
        </w:rPr>
        <w:t xml:space="preserve">ng, </w:t>
      </w:r>
      <w:r w:rsidR="0003100F">
        <w:rPr>
          <w:sz w:val="28"/>
          <w:szCs w:val="28"/>
        </w:rPr>
        <w:t xml:space="preserve">nông nghiệp và phát triển nông thôn gắn với xây dựng chuỗi giá trị; hỗ trợ liên kết sản xuất và tiêu thụ sản phẩm đối với hợp tác xã nông nghiệp. </w:t>
      </w:r>
      <w:r w:rsidR="00B82A6F">
        <w:rPr>
          <w:sz w:val="28"/>
          <w:szCs w:val="28"/>
        </w:rPr>
        <w:t>Việc ứng dụng chuyển đổi số để nâng cao hiệu quả kinh tế tập thể, hợ</w:t>
      </w:r>
      <w:r>
        <w:rPr>
          <w:sz w:val="28"/>
          <w:szCs w:val="28"/>
        </w:rPr>
        <w:t>p tác xã trong thời kỳ hội nhập</w:t>
      </w:r>
      <w:r w:rsidR="00A74B9A">
        <w:rPr>
          <w:sz w:val="28"/>
          <w:szCs w:val="28"/>
        </w:rPr>
        <w:t>; chính sách ứng dụng khoa học</w:t>
      </w:r>
      <w:r w:rsidR="00472845">
        <w:rPr>
          <w:sz w:val="28"/>
          <w:szCs w:val="28"/>
        </w:rPr>
        <w:t>,</w:t>
      </w:r>
      <w:r w:rsidR="00A74B9A">
        <w:rPr>
          <w:sz w:val="28"/>
          <w:szCs w:val="28"/>
        </w:rPr>
        <w:t xml:space="preserve"> kỹ thuật và công nghệ mới cho hợp tác xã; các chính sách về giao đất, thuê đất, thuế,</w:t>
      </w:r>
      <w:r>
        <w:rPr>
          <w:sz w:val="28"/>
          <w:szCs w:val="28"/>
        </w:rPr>
        <w:t xml:space="preserve"> xoá nợ thuế đối với hợp tác xã...</w:t>
      </w:r>
      <w:r w:rsidR="00A74B9A">
        <w:rPr>
          <w:sz w:val="28"/>
          <w:szCs w:val="28"/>
        </w:rPr>
        <w:t xml:space="preserve"> </w:t>
      </w:r>
    </w:p>
    <w:p w:rsidR="0032766F" w:rsidRDefault="0032766F" w:rsidP="00CA0112">
      <w:pPr>
        <w:widowControl w:val="0"/>
        <w:spacing w:before="120" w:line="276" w:lineRule="auto"/>
        <w:ind w:firstLine="567"/>
        <w:jc w:val="both"/>
        <w:rPr>
          <w:bCs/>
          <w:sz w:val="28"/>
          <w:szCs w:val="28"/>
        </w:rPr>
      </w:pPr>
      <w:r>
        <w:rPr>
          <w:bCs/>
          <w:sz w:val="28"/>
          <w:szCs w:val="28"/>
        </w:rPr>
        <w:t>- Tuyên truyền những bài học kinh nghiệm trong công tác quản lý n</w:t>
      </w:r>
      <w:r w:rsidR="00F233CD">
        <w:rPr>
          <w:bCs/>
          <w:sz w:val="28"/>
          <w:szCs w:val="28"/>
        </w:rPr>
        <w:t>hà nước đối với h</w:t>
      </w:r>
      <w:r>
        <w:rPr>
          <w:bCs/>
          <w:sz w:val="28"/>
          <w:szCs w:val="28"/>
        </w:rPr>
        <w:t>ợp tác xã sau 10 năm triển khai Luật Hợp tác xã; những kinh nghiệm thực tế rút ra từ các mô hình hợp tác xã hoạt động hiệu quả để nhân rộng trong thời gian tới.</w:t>
      </w:r>
    </w:p>
    <w:p w:rsidR="0032766F" w:rsidRPr="00E10415" w:rsidRDefault="003D46F4" w:rsidP="00E10415">
      <w:pPr>
        <w:spacing w:before="80" w:line="276" w:lineRule="auto"/>
        <w:ind w:firstLine="567"/>
        <w:jc w:val="both"/>
        <w:rPr>
          <w:sz w:val="28"/>
          <w:szCs w:val="28"/>
        </w:rPr>
      </w:pPr>
      <w:r>
        <w:rPr>
          <w:b/>
          <w:sz w:val="28"/>
          <w:szCs w:val="28"/>
        </w:rPr>
        <w:t>4</w:t>
      </w:r>
      <w:r w:rsidR="002B3911" w:rsidRPr="00BD513D">
        <w:rPr>
          <w:b/>
          <w:sz w:val="28"/>
          <w:szCs w:val="28"/>
          <w:lang w:val="vi-VN"/>
        </w:rPr>
        <w:t>.</w:t>
      </w:r>
      <w:r w:rsidR="002B3911" w:rsidRPr="009C5D98">
        <w:rPr>
          <w:szCs w:val="28"/>
        </w:rPr>
        <w:t xml:space="preserve"> </w:t>
      </w:r>
      <w:r w:rsidR="002B3911" w:rsidRPr="003D46F4">
        <w:rPr>
          <w:sz w:val="28"/>
          <w:szCs w:val="28"/>
        </w:rPr>
        <w:t>Báo Đồng Khởi</w:t>
      </w:r>
      <w:r>
        <w:rPr>
          <w:sz w:val="28"/>
          <w:szCs w:val="28"/>
        </w:rPr>
        <w:t xml:space="preserve">, Đài Phát thanh và Truyền hình, </w:t>
      </w:r>
      <w:r w:rsidR="00E10415">
        <w:rPr>
          <w:sz w:val="28"/>
          <w:szCs w:val="28"/>
        </w:rPr>
        <w:t xml:space="preserve">Sở Thông tin và Truyền thông, </w:t>
      </w:r>
      <w:r>
        <w:rPr>
          <w:sz w:val="28"/>
          <w:szCs w:val="28"/>
        </w:rPr>
        <w:t xml:space="preserve">Cổng thông tin UBND tỉnh, các </w:t>
      </w:r>
      <w:r w:rsidR="00E10415">
        <w:rPr>
          <w:sz w:val="28"/>
          <w:szCs w:val="28"/>
        </w:rPr>
        <w:t xml:space="preserve">trang website tổ chức tốt việc </w:t>
      </w:r>
      <w:r w:rsidR="009C5D98" w:rsidRPr="003D46F4">
        <w:rPr>
          <w:bCs/>
          <w:sz w:val="28"/>
          <w:szCs w:val="28"/>
        </w:rPr>
        <w:t xml:space="preserve">tuyên truyền </w:t>
      </w:r>
      <w:r w:rsidR="00E10415">
        <w:rPr>
          <w:bCs/>
          <w:sz w:val="28"/>
          <w:szCs w:val="28"/>
        </w:rPr>
        <w:t>theo tinh thần công văn này.</w:t>
      </w:r>
    </w:p>
    <w:p w:rsidR="00E10415" w:rsidRDefault="002B3911" w:rsidP="00E10415">
      <w:pPr>
        <w:spacing w:before="120" w:line="276" w:lineRule="auto"/>
        <w:ind w:firstLine="567"/>
        <w:jc w:val="both"/>
        <w:rPr>
          <w:sz w:val="28"/>
          <w:szCs w:val="28"/>
        </w:rPr>
      </w:pPr>
      <w:r w:rsidRPr="00BD513D">
        <w:rPr>
          <w:sz w:val="28"/>
          <w:szCs w:val="28"/>
        </w:rPr>
        <w:t xml:space="preserve">Đề nghị Mặt trận Tổ quốc và các </w:t>
      </w:r>
      <w:r>
        <w:rPr>
          <w:sz w:val="28"/>
          <w:szCs w:val="28"/>
        </w:rPr>
        <w:t xml:space="preserve">tổ chức chính trị - xã hội </w:t>
      </w:r>
      <w:r w:rsidRPr="00BD513D">
        <w:rPr>
          <w:sz w:val="28"/>
          <w:szCs w:val="28"/>
        </w:rPr>
        <w:t>tỉnh chỉ đạo tuyên truyền sâu rộng trong cán bộ, đản</w:t>
      </w:r>
      <w:r>
        <w:rPr>
          <w:sz w:val="28"/>
          <w:szCs w:val="28"/>
        </w:rPr>
        <w:t>g viên, đoàn viên, hội viên và N</w:t>
      </w:r>
      <w:r w:rsidR="00E10415">
        <w:rPr>
          <w:sz w:val="28"/>
          <w:szCs w:val="28"/>
        </w:rPr>
        <w:t>hân dân.</w:t>
      </w:r>
    </w:p>
    <w:p w:rsidR="00E10415" w:rsidRDefault="00E10415" w:rsidP="00E10415">
      <w:pPr>
        <w:spacing w:before="120" w:line="276" w:lineRule="auto"/>
        <w:ind w:firstLine="567"/>
        <w:jc w:val="both"/>
        <w:rPr>
          <w:sz w:val="28"/>
          <w:szCs w:val="28"/>
        </w:rPr>
      </w:pPr>
      <w:r>
        <w:rPr>
          <w:sz w:val="28"/>
          <w:szCs w:val="28"/>
        </w:rPr>
        <w:t>Ban Tuyên giáo các huyện ủy, thành ủy chỉ đạo tuyên truyền trên địa bàn.</w:t>
      </w:r>
    </w:p>
    <w:p w:rsidR="00126AD6" w:rsidRPr="00C777B1" w:rsidRDefault="00126AD6" w:rsidP="00E10415">
      <w:pPr>
        <w:spacing w:before="120" w:line="276" w:lineRule="auto"/>
        <w:ind w:firstLine="567"/>
        <w:jc w:val="both"/>
        <w:rPr>
          <w:bCs/>
          <w:spacing w:val="-10"/>
          <w:sz w:val="28"/>
          <w:szCs w:val="28"/>
        </w:rPr>
      </w:pPr>
      <w:r w:rsidRPr="00DF220A">
        <w:rPr>
          <w:bCs/>
          <w:sz w:val="28"/>
          <w:szCs w:val="28"/>
        </w:rPr>
        <w:t xml:space="preserve">Ban Tuyên giáo Tỉnh ủy </w:t>
      </w:r>
      <w:r w:rsidR="00E10415">
        <w:rPr>
          <w:bCs/>
          <w:sz w:val="28"/>
          <w:szCs w:val="28"/>
        </w:rPr>
        <w:t>đề nghị</w:t>
      </w:r>
      <w:r w:rsidR="005E7665">
        <w:rPr>
          <w:bCs/>
          <w:sz w:val="28"/>
          <w:szCs w:val="28"/>
        </w:rPr>
        <w:t xml:space="preserve"> các </w:t>
      </w:r>
      <w:r w:rsidR="00AA2212" w:rsidRPr="00DF220A">
        <w:rPr>
          <w:bCs/>
          <w:sz w:val="28"/>
          <w:szCs w:val="28"/>
        </w:rPr>
        <w:t>đơ</w:t>
      </w:r>
      <w:r w:rsidR="00EB2122" w:rsidRPr="00DF220A">
        <w:rPr>
          <w:bCs/>
          <w:sz w:val="28"/>
          <w:szCs w:val="28"/>
        </w:rPr>
        <w:t>n</w:t>
      </w:r>
      <w:r w:rsidR="00AA2212" w:rsidRPr="00DF220A">
        <w:rPr>
          <w:bCs/>
          <w:sz w:val="28"/>
          <w:szCs w:val="28"/>
        </w:rPr>
        <w:t xml:space="preserve"> vị</w:t>
      </w:r>
      <w:r w:rsidR="005E7665">
        <w:rPr>
          <w:bCs/>
          <w:sz w:val="28"/>
          <w:szCs w:val="28"/>
        </w:rPr>
        <w:t xml:space="preserve">, </w:t>
      </w:r>
      <w:r w:rsidR="005E7665" w:rsidRPr="00DF220A">
        <w:rPr>
          <w:bCs/>
          <w:sz w:val="28"/>
          <w:szCs w:val="28"/>
        </w:rPr>
        <w:t>địa phương</w:t>
      </w:r>
      <w:r w:rsidR="005E7665">
        <w:rPr>
          <w:bCs/>
          <w:sz w:val="28"/>
          <w:szCs w:val="28"/>
        </w:rPr>
        <w:t xml:space="preserve"> </w:t>
      </w:r>
      <w:r w:rsidR="00AA2212" w:rsidRPr="00DF220A">
        <w:rPr>
          <w:bCs/>
          <w:sz w:val="28"/>
          <w:szCs w:val="28"/>
        </w:rPr>
        <w:t>quan tâm</w:t>
      </w:r>
      <w:r w:rsidRPr="00DF220A">
        <w:rPr>
          <w:bCs/>
          <w:sz w:val="28"/>
          <w:szCs w:val="28"/>
        </w:rPr>
        <w:t xml:space="preserve"> </w:t>
      </w:r>
      <w:r w:rsidR="00911493">
        <w:rPr>
          <w:bCs/>
          <w:sz w:val="28"/>
          <w:szCs w:val="28"/>
        </w:rPr>
        <w:t xml:space="preserve">triển khai </w:t>
      </w:r>
      <w:r w:rsidRPr="00DF220A">
        <w:rPr>
          <w:bCs/>
          <w:sz w:val="28"/>
          <w:szCs w:val="28"/>
        </w:rPr>
        <w:t xml:space="preserve">thực hiện </w:t>
      </w:r>
      <w:r w:rsidR="00171FCF" w:rsidRPr="00DF220A">
        <w:rPr>
          <w:bCs/>
          <w:sz w:val="28"/>
          <w:szCs w:val="28"/>
        </w:rPr>
        <w:t xml:space="preserve">tốt </w:t>
      </w:r>
      <w:r w:rsidRPr="00DF220A">
        <w:rPr>
          <w:bCs/>
          <w:sz w:val="28"/>
          <w:szCs w:val="28"/>
        </w:rPr>
        <w:t>tinh th</w:t>
      </w:r>
      <w:r w:rsidR="00C777B1" w:rsidRPr="00DF220A">
        <w:rPr>
          <w:bCs/>
          <w:sz w:val="28"/>
          <w:szCs w:val="28"/>
        </w:rPr>
        <w:t>ần công văn này.</w:t>
      </w:r>
    </w:p>
    <w:p w:rsidR="00126AD6" w:rsidRPr="007336B7" w:rsidRDefault="00126AD6" w:rsidP="00126AD6">
      <w:pPr>
        <w:tabs>
          <w:tab w:val="center" w:pos="7200"/>
        </w:tabs>
        <w:ind w:firstLine="720"/>
        <w:jc w:val="both"/>
        <w:rPr>
          <w:bCs/>
          <w:sz w:val="28"/>
          <w:szCs w:val="30"/>
        </w:rPr>
      </w:pPr>
    </w:p>
    <w:tbl>
      <w:tblPr>
        <w:tblW w:w="9783" w:type="dxa"/>
        <w:tblLayout w:type="fixed"/>
        <w:tblLook w:val="01E0" w:firstRow="1" w:lastRow="1" w:firstColumn="1" w:lastColumn="1" w:noHBand="0" w:noVBand="0"/>
      </w:tblPr>
      <w:tblGrid>
        <w:gridCol w:w="4503"/>
        <w:gridCol w:w="720"/>
        <w:gridCol w:w="4560"/>
      </w:tblGrid>
      <w:tr w:rsidR="00126AD6" w:rsidRPr="00593033">
        <w:tc>
          <w:tcPr>
            <w:tcW w:w="4503" w:type="dxa"/>
            <w:shd w:val="clear" w:color="auto" w:fill="auto"/>
          </w:tcPr>
          <w:p w:rsidR="00126AD6" w:rsidRPr="00593033" w:rsidRDefault="00126AD6" w:rsidP="00593033">
            <w:pPr>
              <w:jc w:val="both"/>
              <w:rPr>
                <w:bCs/>
                <w:sz w:val="28"/>
                <w:szCs w:val="28"/>
                <w:u w:val="single"/>
              </w:rPr>
            </w:pPr>
            <w:r w:rsidRPr="00593033">
              <w:rPr>
                <w:bCs/>
                <w:sz w:val="28"/>
                <w:szCs w:val="28"/>
                <w:u w:val="single"/>
              </w:rPr>
              <w:t>Nơi nhận:</w:t>
            </w:r>
          </w:p>
          <w:p w:rsidR="00C777B1" w:rsidRPr="00593033" w:rsidRDefault="00C777B1" w:rsidP="00593033">
            <w:pPr>
              <w:jc w:val="both"/>
              <w:rPr>
                <w:bCs/>
                <w:sz w:val="28"/>
                <w:szCs w:val="28"/>
                <w:u w:val="single"/>
              </w:rPr>
            </w:pPr>
            <w:r w:rsidRPr="00593033">
              <w:rPr>
                <w:szCs w:val="28"/>
              </w:rPr>
              <w:t>- Như trên,</w:t>
            </w:r>
          </w:p>
          <w:p w:rsidR="00126AD6" w:rsidRPr="00593033" w:rsidRDefault="00126AD6" w:rsidP="00593033">
            <w:pPr>
              <w:jc w:val="both"/>
              <w:rPr>
                <w:bCs/>
              </w:rPr>
            </w:pPr>
            <w:r w:rsidRPr="00593033">
              <w:rPr>
                <w:bCs/>
              </w:rPr>
              <w:t>- T</w:t>
            </w:r>
            <w:r w:rsidR="004B2B67" w:rsidRPr="00593033">
              <w:rPr>
                <w:bCs/>
              </w:rPr>
              <w:t xml:space="preserve">hường trực Tỉnh ủy </w:t>
            </w:r>
            <w:r w:rsidRPr="00593033">
              <w:rPr>
                <w:bCs/>
              </w:rPr>
              <w:t>(</w:t>
            </w:r>
            <w:r w:rsidR="00EB2122" w:rsidRPr="00593033">
              <w:rPr>
                <w:bCs/>
              </w:rPr>
              <w:t xml:space="preserve">thay </w:t>
            </w:r>
            <w:r w:rsidR="00C777B1" w:rsidRPr="00593033">
              <w:rPr>
                <w:bCs/>
              </w:rPr>
              <w:t>báo cáo)</w:t>
            </w:r>
            <w:r w:rsidR="00DF220A" w:rsidRPr="00593033">
              <w:rPr>
                <w:bCs/>
              </w:rPr>
              <w:t>,</w:t>
            </w:r>
          </w:p>
          <w:p w:rsidR="00126AD6" w:rsidRPr="00593033" w:rsidRDefault="00171FCF" w:rsidP="00593033">
            <w:pPr>
              <w:tabs>
                <w:tab w:val="center" w:pos="7230"/>
              </w:tabs>
              <w:rPr>
                <w:sz w:val="28"/>
                <w:szCs w:val="28"/>
              </w:rPr>
            </w:pPr>
            <w:r>
              <w:t>- B</w:t>
            </w:r>
            <w:r w:rsidR="00C777B1">
              <w:t>an Tuyên giáo Tỉnh ủy (LĐ, các đơn vị</w:t>
            </w:r>
            <w:r w:rsidR="00DF220A">
              <w:t>),</w:t>
            </w:r>
          </w:p>
          <w:p w:rsidR="00126AD6" w:rsidRPr="00593033" w:rsidRDefault="00126AD6" w:rsidP="00593033">
            <w:pPr>
              <w:jc w:val="both"/>
              <w:rPr>
                <w:sz w:val="28"/>
                <w:szCs w:val="28"/>
              </w:rPr>
            </w:pPr>
            <w:r>
              <w:t>- Lưu</w:t>
            </w:r>
            <w:r w:rsidR="00C777B1">
              <w:t xml:space="preserve"> BTGTU</w:t>
            </w:r>
            <w:r w:rsidRPr="003B2B1C">
              <w:t>.</w:t>
            </w:r>
          </w:p>
        </w:tc>
        <w:tc>
          <w:tcPr>
            <w:tcW w:w="720" w:type="dxa"/>
            <w:shd w:val="clear" w:color="auto" w:fill="auto"/>
          </w:tcPr>
          <w:p w:rsidR="00126AD6" w:rsidRPr="00593033" w:rsidRDefault="00126AD6" w:rsidP="00593033">
            <w:pPr>
              <w:spacing w:before="120" w:after="120" w:line="360" w:lineRule="exact"/>
              <w:jc w:val="both"/>
              <w:rPr>
                <w:sz w:val="28"/>
                <w:szCs w:val="28"/>
              </w:rPr>
            </w:pPr>
          </w:p>
        </w:tc>
        <w:tc>
          <w:tcPr>
            <w:tcW w:w="4560" w:type="dxa"/>
            <w:shd w:val="clear" w:color="auto" w:fill="auto"/>
          </w:tcPr>
          <w:p w:rsidR="00126AD6" w:rsidRPr="00593033" w:rsidRDefault="00126AD6" w:rsidP="00593033">
            <w:pPr>
              <w:tabs>
                <w:tab w:val="center" w:pos="7230"/>
              </w:tabs>
              <w:jc w:val="center"/>
              <w:rPr>
                <w:b/>
                <w:bCs/>
                <w:sz w:val="28"/>
                <w:szCs w:val="28"/>
              </w:rPr>
            </w:pPr>
            <w:r w:rsidRPr="00593033">
              <w:rPr>
                <w:b/>
                <w:bCs/>
                <w:sz w:val="28"/>
                <w:szCs w:val="28"/>
              </w:rPr>
              <w:t>TRƯỞNG BAN</w:t>
            </w:r>
          </w:p>
          <w:p w:rsidR="00126AD6" w:rsidRPr="00593033" w:rsidRDefault="00126AD6" w:rsidP="00593033">
            <w:pPr>
              <w:spacing w:before="120" w:after="120" w:line="360" w:lineRule="exact"/>
              <w:jc w:val="both"/>
              <w:rPr>
                <w:sz w:val="28"/>
                <w:szCs w:val="28"/>
              </w:rPr>
            </w:pPr>
          </w:p>
          <w:p w:rsidR="00126AD6" w:rsidRPr="00530CB2" w:rsidRDefault="004E1EE1" w:rsidP="00530CB2">
            <w:pPr>
              <w:spacing w:before="120" w:after="120" w:line="360" w:lineRule="exact"/>
              <w:jc w:val="both"/>
              <w:rPr>
                <w:sz w:val="28"/>
                <w:szCs w:val="28"/>
              </w:rPr>
            </w:pPr>
            <w:r w:rsidRPr="00593033">
              <w:rPr>
                <w:sz w:val="28"/>
                <w:szCs w:val="28"/>
              </w:rPr>
              <w:t xml:space="preserve">                           </w:t>
            </w:r>
            <w:r w:rsidR="00B55172">
              <w:rPr>
                <w:sz w:val="28"/>
                <w:szCs w:val="28"/>
              </w:rPr>
              <w:t>(Đã ký)</w:t>
            </w:r>
          </w:p>
          <w:p w:rsidR="00171FCF" w:rsidRPr="00593033" w:rsidRDefault="00171FCF" w:rsidP="00593033">
            <w:pPr>
              <w:spacing w:before="120" w:after="120" w:line="360" w:lineRule="exact"/>
              <w:jc w:val="center"/>
              <w:rPr>
                <w:b/>
                <w:sz w:val="28"/>
                <w:szCs w:val="28"/>
              </w:rPr>
            </w:pPr>
          </w:p>
          <w:p w:rsidR="00126AD6" w:rsidRPr="00593033" w:rsidRDefault="00D75269" w:rsidP="00593033">
            <w:pPr>
              <w:spacing w:before="120" w:after="120" w:line="360" w:lineRule="exact"/>
              <w:jc w:val="center"/>
              <w:rPr>
                <w:b/>
                <w:sz w:val="28"/>
                <w:szCs w:val="28"/>
              </w:rPr>
            </w:pPr>
            <w:r>
              <w:rPr>
                <w:b/>
                <w:sz w:val="28"/>
                <w:szCs w:val="28"/>
              </w:rPr>
              <w:t>Cao Văn Dũng</w:t>
            </w:r>
          </w:p>
        </w:tc>
      </w:tr>
    </w:tbl>
    <w:p w:rsidR="00126AD6" w:rsidRDefault="00126AD6" w:rsidP="00126AD6">
      <w:pPr>
        <w:rPr>
          <w:sz w:val="28"/>
          <w:szCs w:val="28"/>
        </w:rPr>
      </w:pPr>
    </w:p>
    <w:p w:rsidR="00126AD6" w:rsidRDefault="00126AD6" w:rsidP="00126AD6">
      <w:pPr>
        <w:tabs>
          <w:tab w:val="center" w:pos="7200"/>
        </w:tabs>
      </w:pPr>
      <w:r>
        <w:rPr>
          <w:b/>
          <w:bCs/>
        </w:rPr>
        <w:t xml:space="preserve">  </w:t>
      </w:r>
      <w:r>
        <w:rPr>
          <w:b/>
          <w:bCs/>
        </w:rPr>
        <w:tab/>
      </w:r>
      <w:r>
        <w:rPr>
          <w:szCs w:val="28"/>
        </w:rPr>
        <w:tab/>
      </w:r>
    </w:p>
    <w:sectPr w:rsidR="00126AD6" w:rsidSect="00D75269">
      <w:pgSz w:w="12242" w:h="15842" w:code="1"/>
      <w:pgMar w:top="1134" w:right="851" w:bottom="851" w:left="1701" w:header="289" w:footer="28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D6"/>
    <w:rsid w:val="000076DD"/>
    <w:rsid w:val="0002170C"/>
    <w:rsid w:val="0003100F"/>
    <w:rsid w:val="00037A07"/>
    <w:rsid w:val="00072358"/>
    <w:rsid w:val="00093C02"/>
    <w:rsid w:val="000F31A9"/>
    <w:rsid w:val="00126AD6"/>
    <w:rsid w:val="001707FB"/>
    <w:rsid w:val="00171FCF"/>
    <w:rsid w:val="001965FB"/>
    <w:rsid w:val="001C51EB"/>
    <w:rsid w:val="001D6EF5"/>
    <w:rsid w:val="001F36A3"/>
    <w:rsid w:val="001F50B4"/>
    <w:rsid w:val="001F757C"/>
    <w:rsid w:val="00205A28"/>
    <w:rsid w:val="00210580"/>
    <w:rsid w:val="00232142"/>
    <w:rsid w:val="00247A86"/>
    <w:rsid w:val="002753F0"/>
    <w:rsid w:val="002B3911"/>
    <w:rsid w:val="002E16D5"/>
    <w:rsid w:val="00317F32"/>
    <w:rsid w:val="0032766F"/>
    <w:rsid w:val="003D14EB"/>
    <w:rsid w:val="003D46F4"/>
    <w:rsid w:val="003F73EF"/>
    <w:rsid w:val="00472845"/>
    <w:rsid w:val="00473BFA"/>
    <w:rsid w:val="00492596"/>
    <w:rsid w:val="004B2B67"/>
    <w:rsid w:val="004E0419"/>
    <w:rsid w:val="004E1EE1"/>
    <w:rsid w:val="004F2B5F"/>
    <w:rsid w:val="004F3CE2"/>
    <w:rsid w:val="0051488D"/>
    <w:rsid w:val="00521968"/>
    <w:rsid w:val="00530CB2"/>
    <w:rsid w:val="00593033"/>
    <w:rsid w:val="005E7665"/>
    <w:rsid w:val="00615547"/>
    <w:rsid w:val="0062467B"/>
    <w:rsid w:val="00636453"/>
    <w:rsid w:val="00681509"/>
    <w:rsid w:val="00685191"/>
    <w:rsid w:val="006D055E"/>
    <w:rsid w:val="006E5B08"/>
    <w:rsid w:val="00716205"/>
    <w:rsid w:val="007417D9"/>
    <w:rsid w:val="00754560"/>
    <w:rsid w:val="007D380B"/>
    <w:rsid w:val="007E5923"/>
    <w:rsid w:val="00801FE5"/>
    <w:rsid w:val="00806808"/>
    <w:rsid w:val="00812521"/>
    <w:rsid w:val="008351D3"/>
    <w:rsid w:val="00840775"/>
    <w:rsid w:val="00864BA8"/>
    <w:rsid w:val="00867218"/>
    <w:rsid w:val="008805B0"/>
    <w:rsid w:val="0089488D"/>
    <w:rsid w:val="008E0A7E"/>
    <w:rsid w:val="008F2304"/>
    <w:rsid w:val="008F72BA"/>
    <w:rsid w:val="00911493"/>
    <w:rsid w:val="00925EC3"/>
    <w:rsid w:val="0093248F"/>
    <w:rsid w:val="009358A4"/>
    <w:rsid w:val="0094319F"/>
    <w:rsid w:val="009459BB"/>
    <w:rsid w:val="0096769D"/>
    <w:rsid w:val="009A0B2A"/>
    <w:rsid w:val="009C5D98"/>
    <w:rsid w:val="009D705D"/>
    <w:rsid w:val="00A74B9A"/>
    <w:rsid w:val="00A84800"/>
    <w:rsid w:val="00A96A9E"/>
    <w:rsid w:val="00A97F2A"/>
    <w:rsid w:val="00AA2212"/>
    <w:rsid w:val="00AB57DF"/>
    <w:rsid w:val="00B50133"/>
    <w:rsid w:val="00B55172"/>
    <w:rsid w:val="00B63E71"/>
    <w:rsid w:val="00B82A6F"/>
    <w:rsid w:val="00BB2763"/>
    <w:rsid w:val="00C17487"/>
    <w:rsid w:val="00C36FAB"/>
    <w:rsid w:val="00C56BC7"/>
    <w:rsid w:val="00C74321"/>
    <w:rsid w:val="00C777B1"/>
    <w:rsid w:val="00CA0112"/>
    <w:rsid w:val="00CF0200"/>
    <w:rsid w:val="00D75269"/>
    <w:rsid w:val="00D81687"/>
    <w:rsid w:val="00DF220A"/>
    <w:rsid w:val="00E10415"/>
    <w:rsid w:val="00E312D1"/>
    <w:rsid w:val="00E4416E"/>
    <w:rsid w:val="00E444DC"/>
    <w:rsid w:val="00EB2122"/>
    <w:rsid w:val="00F233CD"/>
    <w:rsid w:val="00F26878"/>
    <w:rsid w:val="00F408F6"/>
    <w:rsid w:val="00F45184"/>
    <w:rsid w:val="00F61D00"/>
    <w:rsid w:val="00FB017A"/>
    <w:rsid w:val="00FB696E"/>
    <w:rsid w:val="00FC2651"/>
    <w:rsid w:val="00FD45E4"/>
    <w:rsid w:val="00FF33C5"/>
    <w:rsid w:val="00F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D6"/>
    <w:rPr>
      <w:sz w:val="24"/>
      <w:szCs w:val="24"/>
    </w:rPr>
  </w:style>
  <w:style w:type="paragraph" w:styleId="Heading4">
    <w:name w:val="heading 4"/>
    <w:basedOn w:val="Normal"/>
    <w:next w:val="Normal"/>
    <w:qFormat/>
    <w:rsid w:val="00126AD6"/>
    <w:pPr>
      <w:keepNext/>
      <w:numPr>
        <w:ilvl w:val="3"/>
        <w:numId w:val="1"/>
      </w:numPr>
      <w:suppressAutoHyphens/>
      <w:spacing w:line="360" w:lineRule="exact"/>
      <w:ind w:left="720"/>
      <w:jc w:val="center"/>
      <w:outlineLvl w:val="3"/>
    </w:pPr>
    <w:rPr>
      <w:b/>
      <w:bCs/>
      <w:sz w:val="32"/>
      <w:szCs w:val="34"/>
      <w:lang w:eastAsia="ar-SA"/>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26AD6"/>
    <w:pPr>
      <w:spacing w:before="100" w:beforeAutospacing="1" w:after="100" w:afterAutospacing="1" w:line="360" w:lineRule="exact"/>
      <w:ind w:firstLine="720"/>
      <w:jc w:val="both"/>
    </w:pPr>
    <w:rPr>
      <w:rFonts w:ascii="Arial" w:hAnsi="Arial" w:cs="Arial"/>
      <w:spacing w:val="-8"/>
      <w:sz w:val="22"/>
      <w:szCs w:val="22"/>
    </w:rPr>
  </w:style>
  <w:style w:type="paragraph" w:styleId="Footer">
    <w:name w:val="footer"/>
    <w:basedOn w:val="Normal"/>
    <w:link w:val="FooterChar"/>
    <w:rsid w:val="004F2B5F"/>
    <w:pPr>
      <w:tabs>
        <w:tab w:val="center" w:pos="4320"/>
        <w:tab w:val="right" w:pos="8640"/>
      </w:tabs>
    </w:pPr>
    <w:rPr>
      <w:rFonts w:ascii="VNI-Times" w:hAnsi="VNI-Times"/>
      <w:kern w:val="22"/>
      <w:position w:val="6"/>
      <w:sz w:val="28"/>
      <w:szCs w:val="20"/>
      <w:lang w:val="en-GB" w:eastAsia="x-none"/>
    </w:rPr>
  </w:style>
  <w:style w:type="character" w:customStyle="1" w:styleId="FooterChar">
    <w:name w:val="Footer Char"/>
    <w:link w:val="Footer"/>
    <w:rsid w:val="004F2B5F"/>
    <w:rPr>
      <w:rFonts w:ascii="VNI-Times" w:hAnsi="VNI-Times"/>
      <w:kern w:val="22"/>
      <w:position w:val="6"/>
      <w:sz w:val="28"/>
      <w:lang w:val="en-GB"/>
    </w:rPr>
  </w:style>
  <w:style w:type="paragraph" w:styleId="BalloonText">
    <w:name w:val="Balloon Text"/>
    <w:basedOn w:val="Normal"/>
    <w:link w:val="BalloonTextChar"/>
    <w:rsid w:val="00210580"/>
    <w:rPr>
      <w:rFonts w:ascii="Tahoma" w:hAnsi="Tahoma"/>
      <w:sz w:val="16"/>
      <w:szCs w:val="16"/>
      <w:lang w:val="x-none" w:eastAsia="x-none"/>
    </w:rPr>
  </w:style>
  <w:style w:type="character" w:customStyle="1" w:styleId="BalloonTextChar">
    <w:name w:val="Balloon Text Char"/>
    <w:link w:val="BalloonText"/>
    <w:rsid w:val="00210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D6"/>
    <w:rPr>
      <w:sz w:val="24"/>
      <w:szCs w:val="24"/>
    </w:rPr>
  </w:style>
  <w:style w:type="paragraph" w:styleId="Heading4">
    <w:name w:val="heading 4"/>
    <w:basedOn w:val="Normal"/>
    <w:next w:val="Normal"/>
    <w:qFormat/>
    <w:rsid w:val="00126AD6"/>
    <w:pPr>
      <w:keepNext/>
      <w:numPr>
        <w:ilvl w:val="3"/>
        <w:numId w:val="1"/>
      </w:numPr>
      <w:suppressAutoHyphens/>
      <w:spacing w:line="360" w:lineRule="exact"/>
      <w:ind w:left="720"/>
      <w:jc w:val="center"/>
      <w:outlineLvl w:val="3"/>
    </w:pPr>
    <w:rPr>
      <w:b/>
      <w:bCs/>
      <w:sz w:val="32"/>
      <w:szCs w:val="34"/>
      <w:lang w:eastAsia="ar-SA"/>
    </w:rPr>
  </w:style>
  <w:style w:type="character" w:default="1" w:styleId="DefaultParagraphFont">
    <w:name w:val="Default Paragraph Font"/>
    <w:aliases w:val=" Char 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126AD6"/>
    <w:pPr>
      <w:spacing w:before="100" w:beforeAutospacing="1" w:after="100" w:afterAutospacing="1" w:line="360" w:lineRule="exact"/>
      <w:ind w:firstLine="720"/>
      <w:jc w:val="both"/>
    </w:pPr>
    <w:rPr>
      <w:rFonts w:ascii="Arial" w:hAnsi="Arial" w:cs="Arial"/>
      <w:spacing w:val="-8"/>
      <w:sz w:val="22"/>
      <w:szCs w:val="22"/>
    </w:rPr>
  </w:style>
  <w:style w:type="paragraph" w:styleId="Footer">
    <w:name w:val="footer"/>
    <w:basedOn w:val="Normal"/>
    <w:link w:val="FooterChar"/>
    <w:rsid w:val="004F2B5F"/>
    <w:pPr>
      <w:tabs>
        <w:tab w:val="center" w:pos="4320"/>
        <w:tab w:val="right" w:pos="8640"/>
      </w:tabs>
    </w:pPr>
    <w:rPr>
      <w:rFonts w:ascii="VNI-Times" w:hAnsi="VNI-Times"/>
      <w:kern w:val="22"/>
      <w:position w:val="6"/>
      <w:sz w:val="28"/>
      <w:szCs w:val="20"/>
      <w:lang w:val="en-GB" w:eastAsia="x-none"/>
    </w:rPr>
  </w:style>
  <w:style w:type="character" w:customStyle="1" w:styleId="FooterChar">
    <w:name w:val="Footer Char"/>
    <w:link w:val="Footer"/>
    <w:rsid w:val="004F2B5F"/>
    <w:rPr>
      <w:rFonts w:ascii="VNI-Times" w:hAnsi="VNI-Times"/>
      <w:kern w:val="22"/>
      <w:position w:val="6"/>
      <w:sz w:val="28"/>
      <w:lang w:val="en-GB"/>
    </w:rPr>
  </w:style>
  <w:style w:type="paragraph" w:styleId="BalloonText">
    <w:name w:val="Balloon Text"/>
    <w:basedOn w:val="Normal"/>
    <w:link w:val="BalloonTextChar"/>
    <w:rsid w:val="00210580"/>
    <w:rPr>
      <w:rFonts w:ascii="Tahoma" w:hAnsi="Tahoma"/>
      <w:sz w:val="16"/>
      <w:szCs w:val="16"/>
      <w:lang w:val="x-none" w:eastAsia="x-none"/>
    </w:rPr>
  </w:style>
  <w:style w:type="character" w:customStyle="1" w:styleId="BalloonTextChar">
    <w:name w:val="Balloon Text Char"/>
    <w:link w:val="BalloonText"/>
    <w:rsid w:val="00210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TỈNH ỦY BẾN TRE</vt:lpstr>
    </vt:vector>
  </TitlesOfParts>
  <Company>www.MegaSoftvn.net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BẾN TRE</dc:title>
  <dc:creator>MjssLove18 : 0902.65.65.99</dc:creator>
  <cp:lastModifiedBy>Admin</cp:lastModifiedBy>
  <cp:revision>2</cp:revision>
  <cp:lastPrinted>2021-09-20T07:15:00Z</cp:lastPrinted>
  <dcterms:created xsi:type="dcterms:W3CDTF">2021-09-21T03:14:00Z</dcterms:created>
  <dcterms:modified xsi:type="dcterms:W3CDTF">2021-09-21T03:14:00Z</dcterms:modified>
</cp:coreProperties>
</file>